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3F" w:rsidRDefault="00592F79">
      <w:r>
        <w:t xml:space="preserve">Pro zájemce o studium na </w:t>
      </w:r>
      <w:proofErr w:type="spellStart"/>
      <w:proofErr w:type="gramStart"/>
      <w:r>
        <w:t>Př.f</w:t>
      </w:r>
      <w:proofErr w:type="spellEnd"/>
      <w:r>
        <w:t>.</w:t>
      </w:r>
      <w:proofErr w:type="gramEnd"/>
      <w:r>
        <w:t xml:space="preserve"> UP Olomouc</w:t>
      </w:r>
    </w:p>
    <w:p w:rsidR="00592F79" w:rsidRDefault="00592F79">
      <w:hyperlink r:id="rId5" w:history="1">
        <w:r w:rsidRPr="00F36ACE">
          <w:rPr>
            <w:rStyle w:val="Hypertextovodkaz"/>
          </w:rPr>
          <w:t>https://www.prf.upol.cz/zajemci-o-studium/#c1900</w:t>
        </w:r>
      </w:hyperlink>
    </w:p>
    <w:p w:rsidR="00592F79" w:rsidRDefault="00592F79" w:rsidP="00592F79">
      <w:pPr>
        <w:pStyle w:val="Nadpis1"/>
        <w:shd w:val="clear" w:color="auto" w:fill="FFFFFF"/>
        <w:rPr>
          <w:rFonts w:cs="Arial"/>
          <w:color w:val="4C4C4E"/>
          <w:spacing w:val="5"/>
        </w:rPr>
      </w:pPr>
      <w:r>
        <w:rPr>
          <w:rFonts w:cs="Arial"/>
          <w:color w:val="4C4C4E"/>
          <w:spacing w:val="5"/>
        </w:rPr>
        <w:t>Zájemci o studium</w:t>
      </w:r>
    </w:p>
    <w:p w:rsidR="00592F79" w:rsidRDefault="00592F79" w:rsidP="00592F79">
      <w:pPr>
        <w:pStyle w:val="Nadpis2"/>
        <w:shd w:val="clear" w:color="auto" w:fill="FFFFFF"/>
        <w:rPr>
          <w:rFonts w:cs="Arial"/>
          <w:color w:val="4C4C4E"/>
          <w:spacing w:val="5"/>
        </w:rPr>
      </w:pPr>
      <w:r>
        <w:rPr>
          <w:rFonts w:cs="Arial"/>
          <w:color w:val="4C4C4E"/>
          <w:spacing w:val="5"/>
        </w:rPr>
        <w:t xml:space="preserve">Proč studovat na </w:t>
      </w:r>
      <w:proofErr w:type="spellStart"/>
      <w:r>
        <w:rPr>
          <w:rFonts w:cs="Arial"/>
          <w:color w:val="4C4C4E"/>
          <w:spacing w:val="5"/>
        </w:rPr>
        <w:t>PřF</w:t>
      </w:r>
      <w:proofErr w:type="spellEnd"/>
      <w:r>
        <w:rPr>
          <w:rFonts w:cs="Arial"/>
          <w:color w:val="4C4C4E"/>
          <w:spacing w:val="5"/>
        </w:rPr>
        <w:t xml:space="preserve"> UP </w:t>
      </w:r>
    </w:p>
    <w:p w:rsidR="00592F79" w:rsidRDefault="00592F79" w:rsidP="00592F79">
      <w:pPr>
        <w:shd w:val="clear" w:color="auto" w:fill="FFFFFF"/>
        <w:rPr>
          <w:rFonts w:ascii="PT Sans" w:hAnsi="PT Sans" w:cs="Arial"/>
          <w:color w:val="4C4C4E"/>
          <w:spacing w:val="5"/>
        </w:rPr>
      </w:pPr>
      <w:r>
        <w:rPr>
          <w:rFonts w:ascii="PT Sans" w:hAnsi="PT Sans" w:cs="Arial"/>
          <w:noProof/>
          <w:color w:val="4C4C4E"/>
          <w:spacing w:val="5"/>
          <w:lang w:eastAsia="cs-CZ"/>
        </w:rPr>
        <w:drawing>
          <wp:inline distT="0" distB="0" distL="0" distR="0">
            <wp:extent cx="7620000" cy="3638550"/>
            <wp:effectExtent l="0" t="0" r="0" b="0"/>
            <wp:docPr id="4" name="Obrázek 4" descr="https://www.prf.upol.cz/fileadmin/userdata/PrF/Fotky/PrF_fakulta/studuj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f.upol.cz/fileadmin/userdata/PrF/Fotky/PrF_fakulta/studuj_nov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3638550"/>
                    </a:xfrm>
                    <a:prstGeom prst="rect">
                      <a:avLst/>
                    </a:prstGeom>
                    <a:noFill/>
                    <a:ln>
                      <a:noFill/>
                    </a:ln>
                  </pic:spPr>
                </pic:pic>
              </a:graphicData>
            </a:graphic>
          </wp:inline>
        </w:drawing>
      </w:r>
    </w:p>
    <w:p w:rsidR="00592F79" w:rsidRDefault="00592F79" w:rsidP="00592F79">
      <w:pPr>
        <w:numPr>
          <w:ilvl w:val="0"/>
          <w:numId w:val="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Připravili jsme pestrou nabídku oborů v různých odvětvích matematiky a informatiky, fyziky, chemie, biologie a ekologie i věd o Zemi, které absolventům zajistí dobrou pozici na trhu práce. Již během studia fakulta zprostředkovává spolupráci se zaměstnavateli, studenti v nich mohou absolvovat odborné praxe a stáže, brigády či </w:t>
      </w:r>
      <w:proofErr w:type="spellStart"/>
      <w:r>
        <w:rPr>
          <w:rFonts w:ascii="PT Sans" w:hAnsi="PT Sans" w:cs="Arial"/>
          <w:color w:val="4C4C4E"/>
          <w:spacing w:val="5"/>
        </w:rPr>
        <w:t>trainee</w:t>
      </w:r>
      <w:proofErr w:type="spellEnd"/>
      <w:r>
        <w:rPr>
          <w:rFonts w:ascii="PT Sans" w:hAnsi="PT Sans" w:cs="Arial"/>
          <w:color w:val="4C4C4E"/>
          <w:spacing w:val="5"/>
        </w:rPr>
        <w:t xml:space="preserve"> programy. </w:t>
      </w:r>
    </w:p>
    <w:p w:rsidR="00592F79" w:rsidRDefault="00592F79" w:rsidP="00592F79">
      <w:pPr>
        <w:numPr>
          <w:ilvl w:val="0"/>
          <w:numId w:val="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Od roku 2009 sídlí většina fakultních pracovišť v nově postavené budově na ulici 17. listopadu nedaleko městského centra. Dynamicky se rozvíjí i areál v místní části Holice. Díky tomu mají studenti k dispozici moderní učebny, knihovny i špičkově vybavené laboratoře. Samozřejmostí je vstřícný přístup vyučujícího ke studentům. </w:t>
      </w:r>
    </w:p>
    <w:p w:rsidR="00592F79" w:rsidRDefault="00592F79" w:rsidP="00592F79">
      <w:pPr>
        <w:numPr>
          <w:ilvl w:val="0"/>
          <w:numId w:val="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Zkušenosti a znalosti studenti přejímají od špičkových odborníků, z nichž mnozí  dosahují excelentních vědeckých výsledků. Přírodovědecká fakulta tak má velký podíl na úspěších Univerzity Palackého v mezinárodních žebříčcích vysokých škol.</w:t>
      </w:r>
    </w:p>
    <w:p w:rsidR="00592F79" w:rsidRDefault="00592F79" w:rsidP="00592F79">
      <w:pPr>
        <w:numPr>
          <w:ilvl w:val="0"/>
          <w:numId w:val="4"/>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 V areálu v </w:t>
      </w:r>
      <w:proofErr w:type="spellStart"/>
      <w:r>
        <w:rPr>
          <w:rFonts w:ascii="PT Sans" w:hAnsi="PT Sans" w:cs="Arial"/>
          <w:color w:val="4C4C4E"/>
          <w:spacing w:val="5"/>
        </w:rPr>
        <w:t>Holici</w:t>
      </w:r>
      <w:proofErr w:type="spellEnd"/>
      <w:r>
        <w:rPr>
          <w:rFonts w:ascii="PT Sans" w:hAnsi="PT Sans" w:cs="Arial"/>
          <w:color w:val="4C4C4E"/>
          <w:spacing w:val="5"/>
        </w:rPr>
        <w:t xml:space="preserve"> se vedle biologických kateder nacházejí i dvě nedávno vybudovaná výzkumná centra – Centrum regionu Haná pro biotechnologický a zemědělský výzkum a Regionální centrum pokročilých technologií a materiálů. Do výzkumných týmů jsou začleněni i studenti, kteří dosahují na významná tuzemská i zahraniční ocenění (Cena ministra školství pro vynikající studenty, Cena Josepha Fouriera atd.).</w:t>
      </w:r>
    </w:p>
    <w:p w:rsidR="00592F79" w:rsidRDefault="00592F79" w:rsidP="00592F79">
      <w:pPr>
        <w:numPr>
          <w:ilvl w:val="0"/>
          <w:numId w:val="5"/>
        </w:numPr>
        <w:shd w:val="clear" w:color="auto" w:fill="FFFFFF"/>
        <w:spacing w:before="100" w:beforeAutospacing="1" w:after="240" w:line="240" w:lineRule="auto"/>
        <w:rPr>
          <w:rFonts w:ascii="PT Sans" w:hAnsi="PT Sans" w:cs="Arial"/>
          <w:color w:val="4C4C4E"/>
          <w:spacing w:val="5"/>
        </w:rPr>
      </w:pPr>
      <w:r>
        <w:rPr>
          <w:rFonts w:ascii="PT Sans" w:hAnsi="PT Sans" w:cs="Arial"/>
          <w:color w:val="4C4C4E"/>
          <w:spacing w:val="5"/>
        </w:rPr>
        <w:t xml:space="preserve">Přírodovědecká nabízí studentům řadu různých stipendií – od prospěchového, přes ubytovací až po stipendium na podporu střednědobých a dlouhodobých mobilit. </w:t>
      </w:r>
    </w:p>
    <w:p w:rsidR="00592F79" w:rsidRDefault="00592F79" w:rsidP="00592F79">
      <w:pPr>
        <w:numPr>
          <w:ilvl w:val="0"/>
          <w:numId w:val="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Fakulta klade velký důraz na internacionalizaci. Studenti mají možnost vyjíždět pravidelně na zahraniční stáže, studijní pobyty a letní školy. Fakulta nabízí kurzy v angličtině i studentům ze zahraničí, takže se v jejích prostorách potkávají mladí lidé z různých koutů světa. Fakulta spolupracuje s univerzitami a vědeckými pracovišti z celého světa.</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Studenti mohou využívat kvalitního univerzitního zázemí. V blízkosti hlavní budovy fakulty se nachází vysokoškolské koleje i menza, jejich provoz zajišťuje </w:t>
      </w:r>
      <w:hyperlink r:id="rId7" w:tgtFrame="_blank" w:tooltip="Opens internal link in current window" w:history="1">
        <w:r>
          <w:rPr>
            <w:rStyle w:val="Hypertextovodkaz"/>
            <w:rFonts w:ascii="PT Sans" w:hAnsi="PT Sans" w:cs="Arial"/>
            <w:spacing w:val="5"/>
          </w:rPr>
          <w:t>Správa kolejí a menz</w:t>
        </w:r>
      </w:hyperlink>
      <w:r>
        <w:rPr>
          <w:rFonts w:ascii="PT Sans" w:hAnsi="PT Sans" w:cs="Arial"/>
          <w:color w:val="4C4C4E"/>
          <w:spacing w:val="5"/>
        </w:rPr>
        <w:t xml:space="preserve">. Výdejna jídel se nachází i v areálu v místní části Holice. </w:t>
      </w:r>
    </w:p>
    <w:p w:rsidR="00592F79" w:rsidRDefault="00592F79" w:rsidP="00592F79">
      <w:pPr>
        <w:numPr>
          <w:ilvl w:val="0"/>
          <w:numId w:val="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Olomouc poskytuje zázemí skutečného univerzitního města – ke </w:t>
      </w:r>
      <w:proofErr w:type="gramStart"/>
      <w:r>
        <w:rPr>
          <w:rFonts w:ascii="PT Sans" w:hAnsi="PT Sans" w:cs="Arial"/>
          <w:color w:val="4C4C4E"/>
          <w:spacing w:val="5"/>
        </w:rPr>
        <w:t>100 000</w:t>
      </w:r>
      <w:proofErr w:type="gramEnd"/>
      <w:r>
        <w:rPr>
          <w:rFonts w:ascii="PT Sans" w:hAnsi="PT Sans" w:cs="Arial"/>
          <w:color w:val="4C4C4E"/>
          <w:spacing w:val="5"/>
        </w:rPr>
        <w:t xml:space="preserve"> obyvatel během akademického roku přibude přes 20 000 univerzitních studentů a to už je opravdu znát! Město uspokojí potřeby sportovního, kulturního i společenského vyžití. </w:t>
      </w:r>
    </w:p>
    <w:p w:rsidR="00592F79" w:rsidRDefault="00592F79" w:rsidP="00592F79">
      <w:pPr>
        <w:pStyle w:val="Nadpis2"/>
        <w:shd w:val="clear" w:color="auto" w:fill="FFFFFF"/>
        <w:rPr>
          <w:rFonts w:cs="Arial"/>
          <w:color w:val="4C4C4E"/>
          <w:spacing w:val="5"/>
        </w:rPr>
      </w:pPr>
      <w:r>
        <w:rPr>
          <w:rFonts w:cs="Arial"/>
          <w:color w:val="4C4C4E"/>
          <w:spacing w:val="5"/>
        </w:rPr>
        <w:t xml:space="preserve">Nabídka studia </w:t>
      </w:r>
    </w:p>
    <w:p w:rsidR="00592F79" w:rsidRDefault="00592F79" w:rsidP="00592F79">
      <w:pPr>
        <w:shd w:val="clear" w:color="auto" w:fill="FFFFFF"/>
        <w:rPr>
          <w:rFonts w:ascii="PT Sans" w:hAnsi="PT Sans" w:cs="Arial"/>
          <w:color w:val="4C4C4E"/>
          <w:spacing w:val="5"/>
        </w:rPr>
      </w:pPr>
      <w:r>
        <w:rPr>
          <w:rFonts w:ascii="PT Sans" w:hAnsi="PT Sans" w:cs="Arial"/>
          <w:noProof/>
          <w:color w:val="4C4C4E"/>
          <w:spacing w:val="5"/>
          <w:lang w:eastAsia="cs-CZ"/>
        </w:rPr>
        <w:drawing>
          <wp:inline distT="0" distB="0" distL="0" distR="0">
            <wp:extent cx="7620000" cy="3048000"/>
            <wp:effectExtent l="0" t="0" r="0" b="0"/>
            <wp:docPr id="3" name="Obrázek 3" descr="https://www.prf.upol.cz/fileadmin/userdata/PrF/Fotky/PrF_fakulta/Nabidka_stu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f.upol.cz/fileadmin/userdata/PrF/Fotky/PrF_fakulta/Nabidka_stud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3048000"/>
                    </a:xfrm>
                    <a:prstGeom prst="rect">
                      <a:avLst/>
                    </a:prstGeom>
                    <a:noFill/>
                    <a:ln>
                      <a:noFill/>
                    </a:ln>
                  </pic:spPr>
                </pic:pic>
              </a:graphicData>
            </a:graphic>
          </wp:inline>
        </w:drawing>
      </w:r>
    </w:p>
    <w:p w:rsidR="00592F79" w:rsidRDefault="00592F79" w:rsidP="00592F79">
      <w:pPr>
        <w:pStyle w:val="Nadpis2"/>
        <w:shd w:val="clear" w:color="auto" w:fill="FFFFFF"/>
        <w:rPr>
          <w:rFonts w:cs="Arial"/>
          <w:color w:val="4C4C4E"/>
          <w:spacing w:val="5"/>
        </w:rPr>
      </w:pPr>
      <w:r>
        <w:rPr>
          <w:rFonts w:cs="Arial"/>
          <w:color w:val="4C4C4E"/>
          <w:spacing w:val="5"/>
        </w:rPr>
        <w:t xml:space="preserve">Bakalářské a magisterské studium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Přírodovědecká fakulta Univerzity Palackého v Olomouci rozvíjí vzdělávací, studijní a vědeckou činnost v matematice a informatice, fyzice, chemii, biologii a ekologii, v geografii a geologii, jim příbuzných oborech a pedagogických kombinacích obsahujících tyto obory. Akreditované studijní programy jsou realizovány v prezenční a kombinované formě studia.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Maturanti jsou přijímáni ke studiu bakalářských studijních programů, po jejichž absolvování pak mají možnost pokračovat v navazujících magisterských studijních programech (a pak v doktorských studijních programech). Bakalářské studijní programy jsou tříleté a jejich absolventi získají titul „bakalář“. Navazující magisterské studijní programy jsou dvouleté a jejich absolventi získají titul „magistr“. Oba typy studijních programů jsou ukončeny obhajobou písemné bakalářské, resp. diplomové práce a státní zkouškou.</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numPr>
          <w:ilvl w:val="0"/>
          <w:numId w:val="7"/>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Absolventi bakalářských studijních programů jiných vysokých škol, kteří mají zájem pokračovat v navazujícím magisterském studijním programu na Přírodovědecké fakultě UP v Olomouci, mohou být u většiny studijních oborů k tomuto studiu přijati buď bez přijímací zkoušky (při splnění stanovených podmínek, viz promíjení přijímacích zkoušek), nebo na základě úspěšně vykonané přijímací zkoušky, kterou vykonají v rozsahu naší bakalářské státní zkoušky příslušného oboru.</w:t>
      </w:r>
    </w:p>
    <w:p w:rsidR="00592F79" w:rsidRDefault="00592F79" w:rsidP="00592F79">
      <w:pPr>
        <w:numPr>
          <w:ilvl w:val="0"/>
          <w:numId w:val="7"/>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Nejlepší absolventi magisterských studijních programů mají u většiny oborů možnost pokračovat v doktorském studijním programu na naší fakultě i na jiných vysokých školách v ČR i v zahraničí.</w:t>
      </w:r>
    </w:p>
    <w:p w:rsidR="00592F79" w:rsidRDefault="00592F79" w:rsidP="00592F79">
      <w:pPr>
        <w:numPr>
          <w:ilvl w:val="0"/>
          <w:numId w:val="7"/>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Absolventi neučitelských studijních oborů nalézají uplatnění v základním i aplikovaném výzkumu, na vysokých školách, v průmyslové praxi, u soukromých firem a dalších organizací a institucí.</w:t>
      </w:r>
    </w:p>
    <w:p w:rsidR="00592F79" w:rsidRDefault="00592F79" w:rsidP="00592F79">
      <w:pPr>
        <w:numPr>
          <w:ilvl w:val="0"/>
          <w:numId w:val="7"/>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Absolventi učitelského magisterského studia, které je koncipováno jako kombinace dvou studijních oborů, získají kvalifikaci středoškolského učitele.</w:t>
      </w:r>
    </w:p>
    <w:p w:rsidR="00592F79" w:rsidRDefault="00592F79" w:rsidP="00592F79">
      <w:pPr>
        <w:pStyle w:val="Nadpis2"/>
        <w:shd w:val="clear" w:color="auto" w:fill="FFFFFF"/>
        <w:rPr>
          <w:rFonts w:cs="Arial"/>
          <w:color w:val="4C4C4E"/>
          <w:spacing w:val="5"/>
        </w:rPr>
      </w:pPr>
      <w:r>
        <w:rPr>
          <w:rFonts w:cs="Arial"/>
          <w:color w:val="4C4C4E"/>
          <w:spacing w:val="5"/>
        </w:rPr>
        <w:t xml:space="preserve">Doktorské studium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Doktorský studijní program se ukončuje vykonáním státní doktorské zkoušky a obhajobou disertační práce, kterou má student prokázat schopnost samostatně vědecky pracovat. Absolventům se přiznává akademický titul „doktor“ (ve zkratce „Ph.D.“). Doktorské studijní programy jsou na </w:t>
      </w:r>
      <w:proofErr w:type="spellStart"/>
      <w:r>
        <w:rPr>
          <w:rFonts w:ascii="PT Sans" w:hAnsi="PT Sans" w:cs="Arial"/>
          <w:color w:val="4C4C4E"/>
          <w:spacing w:val="5"/>
        </w:rPr>
        <w:t>PřF</w:t>
      </w:r>
      <w:proofErr w:type="spellEnd"/>
      <w:r>
        <w:rPr>
          <w:rFonts w:ascii="PT Sans" w:hAnsi="PT Sans" w:cs="Arial"/>
          <w:color w:val="4C4C4E"/>
          <w:spacing w:val="5"/>
        </w:rPr>
        <w:t xml:space="preserve"> UP akreditovány v prezenční nebo kombinované formě s dobou studia čtyři roky. Studenti prezenční formy dostávají základní stipendium s možností zvýšení stipendia na základě studijních a vědeckých výsledků. Mohou být ubytováni ve vysokoškolských kolejích, pokud splní příslušná kritéria, a stravovat se ve vysokoškolské menze za stejných podmínek jako studenti prezenčního studia bakalářských a navazujících magisterských studijních programů.</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numPr>
          <w:ilvl w:val="0"/>
          <w:numId w:val="8"/>
        </w:numPr>
        <w:shd w:val="clear" w:color="auto" w:fill="FFFFFF"/>
        <w:spacing w:before="100" w:beforeAutospacing="1" w:after="100" w:afterAutospacing="1" w:line="240" w:lineRule="auto"/>
        <w:rPr>
          <w:rFonts w:ascii="PT Sans" w:hAnsi="PT Sans" w:cs="Arial"/>
          <w:color w:val="4C4C4E"/>
          <w:spacing w:val="5"/>
        </w:rPr>
      </w:pPr>
      <w:r>
        <w:rPr>
          <w:rStyle w:val="Siln"/>
          <w:rFonts w:ascii="PT Sans" w:hAnsi="PT Sans" w:cs="Arial"/>
          <w:color w:val="4C4C4E"/>
          <w:spacing w:val="5"/>
        </w:rPr>
        <w:t>Prezenční studium</w:t>
      </w:r>
      <w:r>
        <w:rPr>
          <w:rFonts w:ascii="PT Sans" w:hAnsi="PT Sans" w:cs="Arial"/>
          <w:color w:val="4C4C4E"/>
          <w:spacing w:val="5"/>
        </w:rPr>
        <w:t xml:space="preserve"> – studenti dostávají základní stipendium ve výši 13 350 Kč měsíčně s možností zvýšení stipendia na základě studijních a vědeckých výsledků. Mohou být ubytováni ve vysokoškolských kolejích, pokud splní příslušná kritéria, a stravovat se ve vysokoškolské menze za stejných podmínek jako studenti prezenčního studia bakalářských a navazujících magisterských studijních programů.</w:t>
      </w:r>
    </w:p>
    <w:p w:rsidR="00592F79" w:rsidRDefault="00592F79" w:rsidP="00592F79">
      <w:pPr>
        <w:numPr>
          <w:ilvl w:val="0"/>
          <w:numId w:val="8"/>
        </w:numPr>
        <w:shd w:val="clear" w:color="auto" w:fill="FFFFFF"/>
        <w:spacing w:before="100" w:beforeAutospacing="1" w:after="100" w:afterAutospacing="1" w:line="240" w:lineRule="auto"/>
        <w:rPr>
          <w:rFonts w:ascii="PT Sans" w:hAnsi="PT Sans" w:cs="Arial"/>
          <w:color w:val="4C4C4E"/>
          <w:spacing w:val="5"/>
        </w:rPr>
      </w:pPr>
      <w:r>
        <w:rPr>
          <w:rStyle w:val="Siln"/>
          <w:rFonts w:ascii="PT Sans" w:hAnsi="PT Sans" w:cs="Arial"/>
          <w:color w:val="4C4C4E"/>
          <w:spacing w:val="5"/>
        </w:rPr>
        <w:t>Kombinované studium</w:t>
      </w:r>
      <w:r>
        <w:rPr>
          <w:rFonts w:ascii="PT Sans" w:hAnsi="PT Sans" w:cs="Arial"/>
          <w:color w:val="4C4C4E"/>
          <w:spacing w:val="5"/>
        </w:rPr>
        <w:t xml:space="preserve"> – studenti výše uvedené výhody nemají.</w:t>
      </w:r>
    </w:p>
    <w:p w:rsidR="00592F79" w:rsidRDefault="00592F79" w:rsidP="00592F79">
      <w:pPr>
        <w:pStyle w:val="Nadpis2"/>
        <w:shd w:val="clear" w:color="auto" w:fill="FFFFFF"/>
        <w:rPr>
          <w:rFonts w:cs="Arial"/>
          <w:color w:val="4C4C4E"/>
          <w:spacing w:val="5"/>
        </w:rPr>
      </w:pPr>
      <w:r>
        <w:rPr>
          <w:rFonts w:cs="Arial"/>
          <w:color w:val="4C4C4E"/>
          <w:spacing w:val="5"/>
        </w:rPr>
        <w:t xml:space="preserve">Katalog studijních oborů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Seznam všech oborů bakalářského, navazujícího magisterského a doktorského studia najdete v </w:t>
      </w:r>
      <w:hyperlink r:id="rId9" w:tgtFrame="_blank" w:tooltip="Opens internal link in current window" w:history="1">
        <w:r>
          <w:rPr>
            <w:rStyle w:val="Hypertextovodkaz"/>
            <w:rFonts w:ascii="PT Sans" w:hAnsi="PT Sans" w:cs="Arial"/>
            <w:spacing w:val="5"/>
          </w:rPr>
          <w:t>katalogu</w:t>
        </w:r>
      </w:hyperlink>
      <w:r>
        <w:rPr>
          <w:rFonts w:ascii="PT Sans" w:hAnsi="PT Sans" w:cs="Arial"/>
          <w:color w:val="4C4C4E"/>
          <w:spacing w:val="5"/>
        </w:rPr>
        <w:t xml:space="preserve">.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Doporučená úroveň znalostí studenta na začátku vysokoškolského studia přírodovědných oborů odpovídá požadavkům nepovinné státní zkoušky Matematika+.</w:t>
      </w:r>
    </w:p>
    <w:p w:rsidR="00592F79" w:rsidRDefault="00592F79" w:rsidP="00592F79">
      <w:pPr>
        <w:pStyle w:val="Nadpis2"/>
        <w:shd w:val="clear" w:color="auto" w:fill="FFFFFF"/>
        <w:rPr>
          <w:rFonts w:cs="Arial"/>
          <w:color w:val="4C4C4E"/>
          <w:spacing w:val="5"/>
        </w:rPr>
      </w:pPr>
      <w:r>
        <w:rPr>
          <w:rFonts w:cs="Arial"/>
          <w:color w:val="4C4C4E"/>
          <w:spacing w:val="5"/>
        </w:rPr>
        <w:t xml:space="preserve">Bakalářské studijní programy pro akademický rok 2020/2021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Informace o studiu, podrobný přehled studijních programů/oborů a vše potřebné o přijímacím řízení pro akademický rok 2020/2021.  </w:t>
      </w:r>
    </w:p>
    <w:p w:rsidR="00592F79" w:rsidRDefault="00592F79" w:rsidP="00592F79">
      <w:pPr>
        <w:pStyle w:val="Normlnweb"/>
        <w:shd w:val="clear" w:color="auto" w:fill="FFFFFF"/>
        <w:rPr>
          <w:rFonts w:ascii="PT Sans" w:hAnsi="PT Sans" w:cs="Arial"/>
          <w:color w:val="4C4C4E"/>
          <w:spacing w:val="5"/>
        </w:rPr>
      </w:pPr>
      <w:hyperlink r:id="rId10" w:tgtFrame="_blank" w:tooltip="Opens internal link in current window" w:history="1">
        <w:r>
          <w:rPr>
            <w:rStyle w:val="Hypertextovodkaz"/>
            <w:rFonts w:ascii="PT Sans" w:hAnsi="PT Sans" w:cs="Arial"/>
            <w:spacing w:val="5"/>
          </w:rPr>
          <w:t>Bakalářské studijní programy a obory pro akademický rok 2020/2021</w:t>
        </w:r>
      </w:hyperlink>
    </w:p>
    <w:p w:rsidR="00592F79" w:rsidRDefault="00592F79" w:rsidP="00592F79">
      <w:pPr>
        <w:pStyle w:val="Nadpis2"/>
        <w:shd w:val="clear" w:color="auto" w:fill="FFFFFF"/>
        <w:rPr>
          <w:rFonts w:cs="Arial"/>
          <w:color w:val="4C4C4E"/>
          <w:spacing w:val="5"/>
        </w:rPr>
      </w:pPr>
      <w:r>
        <w:rPr>
          <w:rFonts w:cs="Arial"/>
          <w:color w:val="4C4C4E"/>
          <w:spacing w:val="5"/>
        </w:rPr>
        <w:t xml:space="preserve">Navazující magisterské studijní programy pro akademický rok 2020/2021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Informace o studiu, podrobný přehled studijních programů/oborů a vše potřebné o přijímacím řízení pro akademický rok 2020/2021. </w:t>
      </w:r>
    </w:p>
    <w:p w:rsidR="00592F79" w:rsidRDefault="00592F79" w:rsidP="00592F79">
      <w:pPr>
        <w:pStyle w:val="Normlnweb"/>
        <w:shd w:val="clear" w:color="auto" w:fill="FFFFFF"/>
        <w:rPr>
          <w:rFonts w:ascii="PT Sans" w:hAnsi="PT Sans" w:cs="Arial"/>
          <w:color w:val="4C4C4E"/>
          <w:spacing w:val="5"/>
        </w:rPr>
      </w:pPr>
      <w:hyperlink r:id="rId11" w:tgtFrame="_blank" w:tooltip="Opens internal link in current window" w:history="1">
        <w:r>
          <w:rPr>
            <w:rStyle w:val="Hypertextovodkaz"/>
            <w:rFonts w:ascii="PT Sans" w:hAnsi="PT Sans" w:cs="Arial"/>
            <w:spacing w:val="5"/>
          </w:rPr>
          <w:t>Navazující magisterské studijní programy a obory pro akademický rok 2020/2021</w:t>
        </w:r>
      </w:hyperlink>
    </w:p>
    <w:p w:rsidR="00592F79" w:rsidRDefault="00592F79" w:rsidP="00592F79">
      <w:pPr>
        <w:pStyle w:val="Nadpis2"/>
        <w:shd w:val="clear" w:color="auto" w:fill="FFFFFF"/>
        <w:rPr>
          <w:rFonts w:cs="Arial"/>
          <w:color w:val="4C4C4E"/>
          <w:spacing w:val="5"/>
        </w:rPr>
      </w:pPr>
      <w:r>
        <w:rPr>
          <w:rFonts w:cs="Arial"/>
          <w:color w:val="4C4C4E"/>
          <w:spacing w:val="5"/>
        </w:rPr>
        <w:t xml:space="preserve">Den otevřených dveří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Dny otevřených dveří se na Přírodovědecké fakultě UP uskuteční </w:t>
      </w:r>
      <w:r>
        <w:rPr>
          <w:rFonts w:ascii="PT Sans" w:hAnsi="PT Sans" w:cs="Arial"/>
          <w:b/>
          <w:bCs/>
          <w:color w:val="4C4C4E"/>
          <w:spacing w:val="5"/>
        </w:rPr>
        <w:t>6. prosince 2019 a 18. ledna 2020</w:t>
      </w:r>
      <w:r>
        <w:rPr>
          <w:rFonts w:ascii="PT Sans" w:hAnsi="PT Sans" w:cs="Arial"/>
          <w:color w:val="4C4C4E"/>
          <w:spacing w:val="5"/>
        </w:rPr>
        <w:t xml:space="preserve">. </w:t>
      </w:r>
    </w:p>
    <w:p w:rsidR="00592F79" w:rsidRDefault="00592F79" w:rsidP="00592F79">
      <w:pPr>
        <w:pStyle w:val="Normlnweb"/>
        <w:shd w:val="clear" w:color="auto" w:fill="FFFFFF"/>
        <w:rPr>
          <w:rFonts w:ascii="PT Sans" w:hAnsi="PT Sans" w:cs="Arial"/>
          <w:color w:val="4C4C4E"/>
          <w:spacing w:val="5"/>
        </w:rPr>
      </w:pPr>
      <w:hyperlink r:id="rId12" w:tgtFrame="_blank" w:tooltip="Opens internal link in current window" w:history="1">
        <w:r>
          <w:rPr>
            <w:rStyle w:val="Hypertextovodkaz"/>
            <w:rFonts w:ascii="PT Sans" w:hAnsi="PT Sans" w:cs="Arial"/>
            <w:spacing w:val="5"/>
          </w:rPr>
          <w:t>Program</w:t>
        </w:r>
      </w:hyperlink>
      <w:r>
        <w:rPr>
          <w:rFonts w:ascii="PT Sans" w:hAnsi="PT Sans" w:cs="Arial"/>
          <w:color w:val="4C4C4E"/>
          <w:spacing w:val="5"/>
        </w:rPr>
        <w:t xml:space="preserve"> prosincového dne otevřených dveří.</w:t>
      </w:r>
    </w:p>
    <w:p w:rsidR="00592F79" w:rsidRDefault="00592F79" w:rsidP="00592F79">
      <w:pPr>
        <w:pStyle w:val="Nadpis2"/>
        <w:shd w:val="clear" w:color="auto" w:fill="FFFFFF"/>
        <w:rPr>
          <w:rFonts w:cs="Arial"/>
          <w:color w:val="4C4C4E"/>
          <w:spacing w:val="5"/>
        </w:rPr>
      </w:pPr>
      <w:r>
        <w:rPr>
          <w:rFonts w:cs="Arial"/>
          <w:color w:val="4C4C4E"/>
          <w:spacing w:val="5"/>
        </w:rPr>
        <w:t xml:space="preserve">Přijímací řízení </w:t>
      </w:r>
    </w:p>
    <w:p w:rsidR="00592F79" w:rsidRDefault="00592F79" w:rsidP="00592F79">
      <w:pPr>
        <w:shd w:val="clear" w:color="auto" w:fill="FFFFFF"/>
        <w:rPr>
          <w:rFonts w:ascii="PT Sans" w:hAnsi="PT Sans" w:cs="Arial"/>
          <w:color w:val="4C4C4E"/>
          <w:spacing w:val="5"/>
        </w:rPr>
      </w:pPr>
      <w:r>
        <w:rPr>
          <w:rFonts w:ascii="PT Sans" w:hAnsi="PT Sans" w:cs="Arial"/>
          <w:noProof/>
          <w:color w:val="4C4C4E"/>
          <w:spacing w:val="5"/>
          <w:lang w:eastAsia="cs-CZ"/>
        </w:rPr>
        <w:drawing>
          <wp:inline distT="0" distB="0" distL="0" distR="0">
            <wp:extent cx="7620000" cy="3181350"/>
            <wp:effectExtent l="0" t="0" r="0" b="0"/>
            <wp:docPr id="2" name="Obrázek 2" descr="https://www.prf.upol.cz/fileadmin/userdata/PrF/Fotky/PrF_fakulta/Prijimaci-riz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f.upol.cz/fileadmin/userdata/PrF/Fotky/PrF_fakulta/Prijimaci-rizen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3181350"/>
                    </a:xfrm>
                    <a:prstGeom prst="rect">
                      <a:avLst/>
                    </a:prstGeom>
                    <a:noFill/>
                    <a:ln>
                      <a:noFill/>
                    </a:ln>
                  </pic:spPr>
                </pic:pic>
              </a:graphicData>
            </a:graphic>
          </wp:inline>
        </w:drawing>
      </w:r>
    </w:p>
    <w:p w:rsidR="00592F79" w:rsidRDefault="00592F79" w:rsidP="00592F79">
      <w:pPr>
        <w:pStyle w:val="Nadpis2"/>
        <w:shd w:val="clear" w:color="auto" w:fill="FFFFFF"/>
        <w:rPr>
          <w:rFonts w:cs="Arial"/>
          <w:color w:val="4C4C4E"/>
          <w:spacing w:val="5"/>
        </w:rPr>
      </w:pPr>
      <w:r>
        <w:rPr>
          <w:rFonts w:cs="Arial"/>
          <w:color w:val="4C4C4E"/>
          <w:spacing w:val="5"/>
        </w:rPr>
        <w:t xml:space="preserve">Bakalářské a navazující magisterské studium – přihláška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Administrativní poplatek: </w:t>
      </w:r>
      <w:r>
        <w:rPr>
          <w:rFonts w:ascii="PT Sans" w:hAnsi="PT Sans" w:cs="Arial"/>
          <w:b/>
          <w:bCs/>
          <w:color w:val="4C4C4E"/>
          <w:spacing w:val="5"/>
        </w:rPr>
        <w:t>690 Kč</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Termín podání přihlášky: </w:t>
      </w:r>
      <w:r>
        <w:rPr>
          <w:rFonts w:ascii="PT Sans" w:hAnsi="PT Sans" w:cs="Arial"/>
          <w:b/>
          <w:bCs/>
          <w:color w:val="4C4C4E"/>
          <w:spacing w:val="5"/>
        </w:rPr>
        <w:t>do 15. března 2020</w:t>
      </w:r>
      <w:r>
        <w:rPr>
          <w:rFonts w:ascii="PT Sans" w:hAnsi="PT Sans" w:cs="Arial"/>
          <w:color w:val="4C4C4E"/>
          <w:spacing w:val="5"/>
        </w:rPr>
        <w:t>. Termíny přijímacích zkoušek přijímacího řízení budou upřesněny. Uchazeči o studium obdrží pozvánky přibližně měsíc před termínem konání přijímacích zkoušek.</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pStyle w:val="Nadpis3"/>
        <w:shd w:val="clear" w:color="auto" w:fill="FFFFFF"/>
        <w:rPr>
          <w:rFonts w:cs="Arial"/>
          <w:color w:val="4C4C4E"/>
          <w:spacing w:val="5"/>
        </w:rPr>
      </w:pPr>
      <w:r>
        <w:rPr>
          <w:rFonts w:cs="Arial"/>
          <w:color w:val="4C4C4E"/>
          <w:spacing w:val="5"/>
        </w:rPr>
        <w:t xml:space="preserve">Přihláška ke studiu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Přihláška ke studiu na Přírodovědecké fakultě UP se podává elektronickou formou pomocí </w:t>
      </w:r>
      <w:hyperlink r:id="rId14" w:tgtFrame="_blank" w:tooltip="Opens internal link in current window" w:history="1">
        <w:r>
          <w:rPr>
            <w:rStyle w:val="Hypertextovodkaz"/>
            <w:rFonts w:ascii="PT Sans" w:hAnsi="PT Sans" w:cs="Arial"/>
            <w:spacing w:val="5"/>
          </w:rPr>
          <w:t>e-přihlášky</w:t>
        </w:r>
      </w:hyperlink>
      <w:r>
        <w:rPr>
          <w:rFonts w:ascii="PT Sans" w:hAnsi="PT Sans" w:cs="Arial"/>
          <w:color w:val="4C4C4E"/>
          <w:spacing w:val="5"/>
        </w:rPr>
        <w:t xml:space="preserve">. Vytištěná zkrácená verze přihlášky se neposílá, stačí vyplnit pouze elektronickou verzi a zaplatit administrativní poplatek za přihlášku. Vytištěná zkrácená verze přihlášky se zasílá písemně pouze v případě, že se žádá o prominutí přijímací zkoušky.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Termín přijímacích zkoušek</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1. 6. 2020 – 12. 6. 2020 pro bakalářské a navazující magisterské studijní programy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 xml:space="preserve">Žádost o prominutí přijímací zkoušky </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Vytiskněte zkrácenou verzi elektronické přihlášky ke studiu. Přihláška musí být vytištěná oboustranně tak, aby byly známky ze střední školy na druhé straně.</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 bakalářských studijních programů vyžadujeme, aby byl prospěch na zadní straně zkrácené přihlášky potvrzený školou; neposílejte jednotlivá vysvědčení, ani katalogové listy.</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V případě, že jste již maturovali a nemůžete získat prospěch potvrzený školou, dodejte jednotlivá vysvědčení. Vysvědčení nechte úředně ověřit, např. na poště.</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U navazujících magisterských studijních programů dodejte ověřené kopie </w:t>
      </w:r>
      <w:proofErr w:type="spellStart"/>
      <w:r>
        <w:rPr>
          <w:rFonts w:ascii="PT Sans" w:hAnsi="PT Sans" w:cs="Arial"/>
          <w:color w:val="4C4C4E"/>
          <w:spacing w:val="5"/>
        </w:rPr>
        <w:t>Diploma</w:t>
      </w:r>
      <w:proofErr w:type="spellEnd"/>
      <w:r>
        <w:rPr>
          <w:rFonts w:ascii="PT Sans" w:hAnsi="PT Sans" w:cs="Arial"/>
          <w:color w:val="4C4C4E"/>
          <w:spacing w:val="5"/>
        </w:rPr>
        <w:t xml:space="preserve"> </w:t>
      </w:r>
      <w:proofErr w:type="spellStart"/>
      <w:r>
        <w:rPr>
          <w:rFonts w:ascii="PT Sans" w:hAnsi="PT Sans" w:cs="Arial"/>
          <w:color w:val="4C4C4E"/>
          <w:spacing w:val="5"/>
        </w:rPr>
        <w:t>Supplement</w:t>
      </w:r>
      <w:proofErr w:type="spellEnd"/>
      <w:r>
        <w:rPr>
          <w:rFonts w:ascii="PT Sans" w:hAnsi="PT Sans" w:cs="Arial"/>
          <w:color w:val="4C4C4E"/>
          <w:spacing w:val="5"/>
        </w:rPr>
        <w:t xml:space="preserve">, pokud jste neabsolvovali bakalářské studium na </w:t>
      </w:r>
      <w:proofErr w:type="spellStart"/>
      <w:r>
        <w:rPr>
          <w:rFonts w:ascii="PT Sans" w:hAnsi="PT Sans" w:cs="Arial"/>
          <w:color w:val="4C4C4E"/>
          <w:spacing w:val="5"/>
        </w:rPr>
        <w:t>PřF</w:t>
      </w:r>
      <w:proofErr w:type="spellEnd"/>
      <w:r>
        <w:rPr>
          <w:rFonts w:ascii="PT Sans" w:hAnsi="PT Sans" w:cs="Arial"/>
          <w:color w:val="4C4C4E"/>
          <w:spacing w:val="5"/>
        </w:rPr>
        <w:t xml:space="preserve"> UP v Olomouci</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Dodejte případné další doklady potvrzující splnění stanovených podmínek, např. kopie diplomů, doklady o umístění v krajském, celostátním nebo mezinárodním kole olympiády nebo jiné soutěže, certifikát dokládající úspěšné absolvování Národních srovnávacích zkoušek (nebo jejich slovenské verze).</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Vytištěná zkrácená verze elektronické přihlášky spolu s výše uvedenými materiály je považována za žádost o prominutí přijímací zkoušky. Není tedy potřeba psát samostatný text, ve kterém budete žádat o prominutí.</w:t>
      </w:r>
    </w:p>
    <w:p w:rsidR="00592F79" w:rsidRDefault="00592F79" w:rsidP="00592F79">
      <w:pPr>
        <w:numPr>
          <w:ilvl w:val="0"/>
          <w:numId w:val="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Vytištěnou zkrácenou verzi elektronické přihlášky spolu s výše uvedenými materiály odešlete na adresu:</w:t>
      </w:r>
      <w:r>
        <w:rPr>
          <w:rFonts w:ascii="PT Sans" w:hAnsi="PT Sans" w:cs="Arial"/>
          <w:color w:val="4C4C4E"/>
          <w:spacing w:val="5"/>
        </w:rPr>
        <w:br/>
        <w:t xml:space="preserve">Studijní oddělení </w:t>
      </w:r>
      <w:proofErr w:type="spellStart"/>
      <w:r>
        <w:rPr>
          <w:rFonts w:ascii="PT Sans" w:hAnsi="PT Sans" w:cs="Arial"/>
          <w:color w:val="4C4C4E"/>
          <w:spacing w:val="5"/>
        </w:rPr>
        <w:t>PřF</w:t>
      </w:r>
      <w:proofErr w:type="spellEnd"/>
      <w:r>
        <w:rPr>
          <w:rFonts w:ascii="PT Sans" w:hAnsi="PT Sans" w:cs="Arial"/>
          <w:color w:val="4C4C4E"/>
          <w:spacing w:val="5"/>
        </w:rPr>
        <w:t xml:space="preserve"> UP</w:t>
      </w:r>
      <w:r>
        <w:rPr>
          <w:rFonts w:ascii="PT Sans" w:hAnsi="PT Sans" w:cs="Arial"/>
          <w:color w:val="4C4C4E"/>
          <w:spacing w:val="5"/>
        </w:rPr>
        <w:br/>
        <w:t>17. listopadu 12/1192</w:t>
      </w:r>
      <w:r>
        <w:rPr>
          <w:rFonts w:ascii="PT Sans" w:hAnsi="PT Sans" w:cs="Arial"/>
          <w:color w:val="4C4C4E"/>
          <w:spacing w:val="5"/>
        </w:rPr>
        <w:br/>
        <w:t>771 46 Olomouc</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Vyrozumění ohledně oznámení o přijetí ke studiu nebo pozvání k přijímací zkoušce</w:t>
      </w:r>
      <w:r>
        <w:rPr>
          <w:rFonts w:ascii="PT Sans" w:hAnsi="PT Sans" w:cs="Arial"/>
          <w:color w:val="4C4C4E"/>
          <w:spacing w:val="5"/>
        </w:rPr>
        <w:t xml:space="preserve"> budou k dispozici ke stažení prostřednictvím aplikace Elektronické přihlášky nejpozději 30 dní před datem konání přijímací zkoušky (v průběhu měsíce května 2020). Tento způsob distribuce pozvánek nahrazuje klasický způsob rozesílání pozvánek prostřednictvím provozovatele poštovních služeb. Podmínkou zápisu ke studiu je vždy dosažení úplného středního nebo úplného středního odborného vzdělání. </w:t>
      </w:r>
    </w:p>
    <w:p w:rsidR="00592F79" w:rsidRDefault="00592F79" w:rsidP="00592F79">
      <w:pPr>
        <w:pStyle w:val="Nadpis4"/>
        <w:shd w:val="clear" w:color="auto" w:fill="FFFFFF"/>
        <w:rPr>
          <w:rFonts w:cs="Arial"/>
          <w:color w:val="4C4C4E"/>
          <w:spacing w:val="5"/>
        </w:rPr>
      </w:pPr>
      <w:r>
        <w:rPr>
          <w:rFonts w:cs="Arial"/>
          <w:color w:val="4C4C4E"/>
          <w:spacing w:val="5"/>
        </w:rPr>
        <w:t>Uchazeči se specifickými vzdělávacími potřebami</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Uchazeči se specifickými potřebami vyplývajícími ze zdravotního postižení, kteří vyžadují zohlednění svých specifických potřeb u přijímací zkoušky, uvedou si tuto skutečnost v e-přihlášce (do poznámky). Se svými požadavky se mohou také obracet na Centrum podpory studentů se specifickými potřebami Univerzity Palackého (</w:t>
      </w:r>
      <w:hyperlink r:id="rId15" w:tgtFrame="_blank" w:tooltip="Opens external link in new window" w:history="1">
        <w:r>
          <w:rPr>
            <w:rStyle w:val="Hypertextovodkaz"/>
            <w:rFonts w:ascii="PT Sans" w:hAnsi="PT Sans" w:cs="Arial"/>
            <w:spacing w:val="5"/>
          </w:rPr>
          <w:t>cps.upol.cz</w:t>
        </w:r>
      </w:hyperlink>
      <w:r>
        <w:rPr>
          <w:rFonts w:ascii="PT Sans" w:hAnsi="PT Sans" w:cs="Arial"/>
          <w:color w:val="4C4C4E"/>
          <w:spacing w:val="5"/>
        </w:rPr>
        <w:t>). S ohledem na náročnost zvoleného oboru/programu a budoucí uplatnění absolventa doporučujeme obrátit se na garanta oboru/programu uvedeného v katalogu oborů nebo na výše uvedené Centrum podpory studentů ještě před podáním samotné přihlášky.</w:t>
      </w:r>
    </w:p>
    <w:p w:rsidR="00592F79" w:rsidRDefault="00592F79" w:rsidP="00592F79">
      <w:pPr>
        <w:pStyle w:val="Nadpis3"/>
        <w:shd w:val="clear" w:color="auto" w:fill="FFFFFF"/>
        <w:rPr>
          <w:rFonts w:cs="Arial"/>
          <w:color w:val="4C4C4E"/>
          <w:spacing w:val="5"/>
        </w:rPr>
      </w:pPr>
      <w:r>
        <w:rPr>
          <w:rFonts w:cs="Arial"/>
          <w:color w:val="4C4C4E"/>
          <w:spacing w:val="5"/>
        </w:rPr>
        <w:t xml:space="preserve">Administrativní poplatek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Poplatek za úkony spojené s přijímacím </w:t>
      </w:r>
      <w:proofErr w:type="gramStart"/>
      <w:r>
        <w:rPr>
          <w:rFonts w:ascii="PT Sans" w:hAnsi="PT Sans" w:cs="Arial"/>
          <w:color w:val="4C4C4E"/>
          <w:spacing w:val="5"/>
        </w:rPr>
        <w:t>řízení</w:t>
      </w:r>
      <w:proofErr w:type="gramEnd"/>
      <w:r>
        <w:rPr>
          <w:rFonts w:ascii="PT Sans" w:hAnsi="PT Sans" w:cs="Arial"/>
          <w:color w:val="4C4C4E"/>
          <w:spacing w:val="5"/>
        </w:rPr>
        <w:t xml:space="preserve"> ve výši 690 Kč je nutné uhradit ihned po volbě studijního programu či oboru, podrobnosti o způsobu platby a platební údaje jsou uvedeny v e-přihlášce. Tento poplatek je nevratný. Pouze úspěšnou úhradou poplatku za úkony spojené s přijímacím </w:t>
      </w:r>
      <w:proofErr w:type="gramStart"/>
      <w:r>
        <w:rPr>
          <w:rFonts w:ascii="PT Sans" w:hAnsi="PT Sans" w:cs="Arial"/>
          <w:color w:val="4C4C4E"/>
          <w:spacing w:val="5"/>
        </w:rPr>
        <w:t>řízení</w:t>
      </w:r>
      <w:proofErr w:type="gramEnd"/>
      <w:r>
        <w:rPr>
          <w:rFonts w:ascii="PT Sans" w:hAnsi="PT Sans" w:cs="Arial"/>
          <w:color w:val="4C4C4E"/>
          <w:spacing w:val="5"/>
        </w:rPr>
        <w:t xml:space="preserve"> se má za to, že uchazeč přihlášku ke studiu doručil.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Poplatek se platí za každou přihlášku zvlášť. Při neúčasti u přijímacích zkoušek se nevrací. Při podání více přihlášek může také dojít ke kolizi termínů přijímacích zkoušek, ani v tomto případě se poplatek nevrací a náhradní termíny nejsou vypisovány.</w:t>
      </w:r>
    </w:p>
    <w:p w:rsidR="00592F79" w:rsidRDefault="00592F79" w:rsidP="00592F79">
      <w:pPr>
        <w:pStyle w:val="Nadpis3"/>
        <w:shd w:val="clear" w:color="auto" w:fill="FFFFFF"/>
        <w:rPr>
          <w:rFonts w:cs="Arial"/>
          <w:color w:val="4C4C4E"/>
          <w:spacing w:val="5"/>
        </w:rPr>
      </w:pPr>
      <w:r>
        <w:rPr>
          <w:rFonts w:cs="Arial"/>
          <w:color w:val="4C4C4E"/>
          <w:spacing w:val="5"/>
        </w:rPr>
        <w:t xml:space="preserve">Podmínky pro přijímací řízení </w:t>
      </w:r>
    </w:p>
    <w:p w:rsidR="00592F79" w:rsidRDefault="00592F79" w:rsidP="00592F79">
      <w:pPr>
        <w:pStyle w:val="Nadpis4"/>
        <w:shd w:val="clear" w:color="auto" w:fill="FFFFFF"/>
        <w:rPr>
          <w:rFonts w:cs="Arial"/>
          <w:color w:val="4C4C4E"/>
          <w:spacing w:val="5"/>
        </w:rPr>
      </w:pPr>
      <w:r>
        <w:rPr>
          <w:rFonts w:cs="Arial"/>
          <w:color w:val="4C4C4E"/>
          <w:spacing w:val="5"/>
        </w:rPr>
        <w:t>Bakalářské studijní programy</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Pro přijetí ke studiu musí uchazeči u řady programů/oborů úspěšně složit přijímací zkoušky. Přijímací zkouška se koná z předmětů přijímací zkoušky, a to v rozsahu učiva pro gymnázia. Od přijímací zkoušky bude upuštěno, jestliže počet přihlášených nepřesáhne kapacitu daného programu/oboru.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Bakalářské programy/obory bez přijímacích zkoušek, nepřekročí-li počet uchazečů kapacitní možnosti programu/oboru:</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Bioinformatika, Obecná fyzika a matematická fyzika, Optika a optoelektronika, Digitální a přístrojová optika, Fyzika pro vzdělávání - Geografie pro vzdělávání, Informatika pro vzdělávání - Geografie pro vzdělávání, Informační technologie (kombinovaná forma), Mezinárodní rozvojová a environmentální studia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Bakalářské programy/obory, u nichž lze požádat o prominutí přijímací zkoušky:</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Matematika, Aplikovaná matematika (specializace Data Science a Průmyslová matematika), Matematika pro vzdělávání - Biologie pro vzdělávání, Matematika pro vzdělávání - Deskriptivní geometrie pro vzdělávání (prezenční a kombinovaná forma), Matematika pro vzdělávání - Geografie pro vzdělávání (prezenční a kombinovaná forma), Matematika pro vzdělávání - Informatika pro vzdělávání, Matematika pro vzdělávání - Anglická filologie*, Matematika pro vzdělávání - Francouzská filologie*, Matematika pro vzdělávání - Ruská filologie*, Matematika pro vzdělávání - Historické vědy*, Matematika-ekonomie se zaměřením na bankovnictví/pojišťovnictví, Environmentální geologie, </w:t>
      </w:r>
      <w:proofErr w:type="spellStart"/>
      <w:r>
        <w:rPr>
          <w:rFonts w:ascii="PT Sans" w:hAnsi="PT Sans" w:cs="Arial"/>
          <w:color w:val="4C4C4E"/>
          <w:spacing w:val="5"/>
        </w:rPr>
        <w:t>Geoinformatika</w:t>
      </w:r>
      <w:proofErr w:type="spellEnd"/>
      <w:r>
        <w:rPr>
          <w:rFonts w:ascii="PT Sans" w:hAnsi="PT Sans" w:cs="Arial"/>
          <w:color w:val="4C4C4E"/>
          <w:spacing w:val="5"/>
        </w:rPr>
        <w:t xml:space="preserve"> a kartografie, Geografie, Geografie pro vzdělávání - Biologie a environmentální výchova pro vzdělávání, Geografie pro vzdělávání - Anglická filologie*, Geografie pro vzdělávání - Ruská filologie*, Geografie pro vzdělávání - Francouzská filologie*, Geografie pro vzdělávání - Historické vědy*, Geografie pro vzdělávání - Sociologie*, Biochemie, Biotechnologie a genové inženýrství, Aplikovaná chemie, </w:t>
      </w:r>
      <w:proofErr w:type="spellStart"/>
      <w:r>
        <w:rPr>
          <w:rFonts w:ascii="PT Sans" w:hAnsi="PT Sans" w:cs="Arial"/>
          <w:color w:val="4C4C4E"/>
          <w:spacing w:val="5"/>
        </w:rPr>
        <w:t>Bioorganická</w:t>
      </w:r>
      <w:proofErr w:type="spellEnd"/>
      <w:r>
        <w:rPr>
          <w:rFonts w:ascii="PT Sans" w:hAnsi="PT Sans" w:cs="Arial"/>
          <w:color w:val="4C4C4E"/>
          <w:spacing w:val="5"/>
        </w:rPr>
        <w:t xml:space="preserve"> chemie a chemická biologie, </w:t>
      </w:r>
      <w:proofErr w:type="spellStart"/>
      <w:r>
        <w:rPr>
          <w:rFonts w:ascii="PT Sans" w:hAnsi="PT Sans" w:cs="Arial"/>
          <w:color w:val="4C4C4E"/>
          <w:spacing w:val="5"/>
        </w:rPr>
        <w:t>Bioanorganická</w:t>
      </w:r>
      <w:proofErr w:type="spellEnd"/>
      <w:r>
        <w:rPr>
          <w:rFonts w:ascii="PT Sans" w:hAnsi="PT Sans" w:cs="Arial"/>
          <w:color w:val="4C4C4E"/>
          <w:spacing w:val="5"/>
        </w:rPr>
        <w:t xml:space="preserve"> chemie, Chemie, </w:t>
      </w:r>
      <w:proofErr w:type="spellStart"/>
      <w:r>
        <w:rPr>
          <w:rFonts w:ascii="PT Sans" w:hAnsi="PT Sans" w:cs="Arial"/>
          <w:color w:val="4C4C4E"/>
          <w:spacing w:val="5"/>
        </w:rPr>
        <w:t>Nanomateriálová</w:t>
      </w:r>
      <w:proofErr w:type="spellEnd"/>
      <w:r>
        <w:rPr>
          <w:rFonts w:ascii="PT Sans" w:hAnsi="PT Sans" w:cs="Arial"/>
          <w:color w:val="4C4C4E"/>
          <w:spacing w:val="5"/>
        </w:rPr>
        <w:t xml:space="preserve"> chemie, Chemie pro vzdělávání - Biologie a environmentální výchova pro vzdělávání, Chemie pro vzdělávání - Biologie pro vzdělávání, Chemie pro vzdělávání - Fyzika pro vzdělávání, Chemie pro vzdělávání - Geografie pro vzdělávání, Chemie pro vzdělávání - Geologie a ochrana životního prostředí pro vzdělávání, Chemie pro vzdělávání - Matematika pro vzdělávání, Molekulární a buněčná biologie, Biologie a ekologie, Experimentální biologie, Biologie pro vzdělávání - Geografie pro vzdělávání, Biologie pro vzdělávání - Geologie a ochrana životního prostředí pro vzdělávání, Aplikovaná fyzika, Nanotechnologie, Přístrojová a počítačová fyzika, Biofyzika (specializace Obecná biofyzika a Molekulární biofyzika), Fyzika pro vzdělávání - Informatika pro vzdělávání, Fyzika pro vzdělávání - Matematika pro vzdělávání, Fyzika pro vzdělávání - Biologie pro vzdělávání, Informační technologie (prezenční forma), Informatika (specializace Obecná informatika a Programování a vývoj software), Deskriptivní geometrie pro vzdělávání - Geografie pro vzdělávání (kombinovaná forma)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 možnost prominutí se vztahuje pouze na program garantovaný na Přírodovědecké fakultě UP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Bakalářské programy/obory s přijímacími zkouškami bez možnosti prominutí (s výjimkou úspěšného splnění NSZ):</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Optometrie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Bakalářské programy/obory, u nichž jsou uchazeči přijati na základě studijních výsledků ze střední školy (přijímací zkoušky se nekonají):</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Ekologie a ochrana životního prostředí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Zdravotní způsobilost ke studiu</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U bakalářských oborů/programů: Molekulární a buněčná biologie, Experimentální biologie, Biochemie, </w:t>
      </w:r>
      <w:proofErr w:type="spellStart"/>
      <w:r>
        <w:rPr>
          <w:rFonts w:ascii="PT Sans" w:hAnsi="PT Sans" w:cs="Arial"/>
          <w:color w:val="4C4C4E"/>
          <w:spacing w:val="5"/>
        </w:rPr>
        <w:t>Bioorganická</w:t>
      </w:r>
      <w:proofErr w:type="spellEnd"/>
      <w:r>
        <w:rPr>
          <w:rFonts w:ascii="PT Sans" w:hAnsi="PT Sans" w:cs="Arial"/>
          <w:color w:val="4C4C4E"/>
          <w:spacing w:val="5"/>
        </w:rPr>
        <w:t xml:space="preserve"> chemie a chemická biologie, Chemie, Aplikovaná chemie, </w:t>
      </w:r>
      <w:proofErr w:type="spellStart"/>
      <w:r>
        <w:rPr>
          <w:rFonts w:ascii="PT Sans" w:hAnsi="PT Sans" w:cs="Arial"/>
          <w:color w:val="4C4C4E"/>
          <w:spacing w:val="5"/>
        </w:rPr>
        <w:t>Nanomateriálová</w:t>
      </w:r>
      <w:proofErr w:type="spellEnd"/>
      <w:r>
        <w:rPr>
          <w:rFonts w:ascii="PT Sans" w:hAnsi="PT Sans" w:cs="Arial"/>
          <w:color w:val="4C4C4E"/>
          <w:spacing w:val="5"/>
        </w:rPr>
        <w:t xml:space="preserve"> chemie, </w:t>
      </w:r>
      <w:proofErr w:type="spellStart"/>
      <w:r>
        <w:rPr>
          <w:rFonts w:ascii="PT Sans" w:hAnsi="PT Sans" w:cs="Arial"/>
          <w:color w:val="4C4C4E"/>
          <w:spacing w:val="5"/>
        </w:rPr>
        <w:t>Bioanorganická</w:t>
      </w:r>
      <w:proofErr w:type="spellEnd"/>
      <w:r>
        <w:rPr>
          <w:rFonts w:ascii="PT Sans" w:hAnsi="PT Sans" w:cs="Arial"/>
          <w:color w:val="4C4C4E"/>
          <w:spacing w:val="5"/>
        </w:rPr>
        <w:t xml:space="preserve"> chemie, Chemie pro vzdělávání a Biologie pro vzdělávání je vyžadováno potvrzení o zdravotní způsobilosti k práci v chemické laboratoři (formulář ke stažení </w:t>
      </w:r>
      <w:hyperlink r:id="rId16" w:tgtFrame="_blank" w:tooltip="Opens internal link in current window" w:history="1">
        <w:r>
          <w:rPr>
            <w:rStyle w:val="Hypertextovodkaz"/>
            <w:rFonts w:ascii="PT Sans" w:hAnsi="PT Sans" w:cs="Arial"/>
            <w:spacing w:val="5"/>
          </w:rPr>
          <w:t>zde</w:t>
        </w:r>
      </w:hyperlink>
      <w:r>
        <w:rPr>
          <w:rFonts w:ascii="PT Sans" w:hAnsi="PT Sans" w:cs="Arial"/>
          <w:color w:val="4C4C4E"/>
          <w:spacing w:val="5"/>
        </w:rPr>
        <w:t xml:space="preserve">). </w:t>
      </w:r>
      <w:r>
        <w:rPr>
          <w:rFonts w:ascii="PT Sans" w:hAnsi="PT Sans" w:cs="Arial"/>
          <w:b/>
          <w:bCs/>
          <w:color w:val="4C4C4E"/>
          <w:spacing w:val="5"/>
        </w:rPr>
        <w:t>Potvrzení se dokládá až při zápisu ke studiu</w:t>
      </w:r>
      <w:r>
        <w:rPr>
          <w:rFonts w:ascii="PT Sans" w:hAnsi="PT Sans" w:cs="Arial"/>
          <w:color w:val="4C4C4E"/>
          <w:spacing w:val="5"/>
        </w:rPr>
        <w:t xml:space="preserve">, nezasílá se spolu s přihláškou.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U bakalářského oboru </w:t>
      </w:r>
      <w:r>
        <w:rPr>
          <w:rFonts w:ascii="PT Sans" w:hAnsi="PT Sans" w:cs="Arial"/>
          <w:b/>
          <w:bCs/>
          <w:color w:val="4C4C4E"/>
          <w:spacing w:val="5"/>
        </w:rPr>
        <w:t>Ekologie a ochrana životní prostředí</w:t>
      </w:r>
      <w:r>
        <w:rPr>
          <w:rFonts w:ascii="PT Sans" w:hAnsi="PT Sans" w:cs="Arial"/>
          <w:color w:val="4C4C4E"/>
          <w:spacing w:val="5"/>
        </w:rPr>
        <w:t xml:space="preserve"> je požadována dostatečná fyzická zdatnost ke zvládnutí terénních exkurzí (15 km pěšky), nevyžaduje se lékařské osvědčení. U bakalářského oboru </w:t>
      </w:r>
      <w:r>
        <w:rPr>
          <w:rFonts w:ascii="PT Sans" w:hAnsi="PT Sans" w:cs="Arial"/>
          <w:b/>
          <w:bCs/>
          <w:color w:val="4C4C4E"/>
          <w:spacing w:val="5"/>
        </w:rPr>
        <w:t>Biologie a ekologie</w:t>
      </w:r>
      <w:r>
        <w:rPr>
          <w:rFonts w:ascii="PT Sans" w:hAnsi="PT Sans" w:cs="Arial"/>
          <w:color w:val="4C4C4E"/>
          <w:spacing w:val="5"/>
        </w:rPr>
        <w:t xml:space="preserve"> upozorňujeme na nutnost dobré fyzické kondice pro celoroční práci v terénu, nevyžaduje se lékařské osvědčení.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Znalost českého jazyka</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U bakalářského oboru </w:t>
      </w:r>
      <w:r>
        <w:rPr>
          <w:rFonts w:ascii="PT Sans" w:hAnsi="PT Sans" w:cs="Arial"/>
          <w:b/>
          <w:bCs/>
          <w:color w:val="4C4C4E"/>
          <w:spacing w:val="5"/>
        </w:rPr>
        <w:t>Experimentální biologie</w:t>
      </w:r>
      <w:r>
        <w:rPr>
          <w:rFonts w:ascii="PT Sans" w:hAnsi="PT Sans" w:cs="Arial"/>
          <w:color w:val="4C4C4E"/>
          <w:spacing w:val="5"/>
        </w:rPr>
        <w:t xml:space="preserve"> je v případě prominutí přijímací zkoušky vyžadována maturitní zkouška z českého nebo slovenského jazyka. Pokud ji uchazeč není schopen doložit, musí absolvovat přijímací zkoušku.</w:t>
      </w:r>
    </w:p>
    <w:p w:rsidR="00592F79" w:rsidRDefault="00592F79" w:rsidP="00592F79">
      <w:pPr>
        <w:pStyle w:val="Nadpis3"/>
        <w:shd w:val="clear" w:color="auto" w:fill="FFFFFF"/>
        <w:rPr>
          <w:rFonts w:cs="Arial"/>
          <w:color w:val="4C4C4E"/>
          <w:spacing w:val="5"/>
        </w:rPr>
      </w:pPr>
      <w:r>
        <w:rPr>
          <w:rFonts w:cs="Arial"/>
          <w:color w:val="4C4C4E"/>
          <w:spacing w:val="5"/>
        </w:rPr>
        <w:t xml:space="preserve">Možnosti prominutí přijímacích zkoušek </w:t>
      </w:r>
    </w:p>
    <w:p w:rsidR="00592F79" w:rsidRDefault="00592F79" w:rsidP="00592F79">
      <w:pPr>
        <w:pStyle w:val="Nadpis4"/>
        <w:shd w:val="clear" w:color="auto" w:fill="FFFFFF"/>
        <w:rPr>
          <w:rFonts w:cs="Arial"/>
          <w:color w:val="4C4C4E"/>
          <w:spacing w:val="5"/>
        </w:rPr>
      </w:pPr>
      <w:r>
        <w:rPr>
          <w:rFonts w:cs="Arial"/>
          <w:color w:val="4C4C4E"/>
          <w:spacing w:val="5"/>
        </w:rPr>
        <w:t>Bakalářské studijní programy</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1. Národní srovnávací zkoušky (NSZ)</w:t>
      </w:r>
    </w:p>
    <w:p w:rsidR="00592F79" w:rsidRDefault="00592F79" w:rsidP="00592F79">
      <w:pPr>
        <w:pStyle w:val="Normlnweb"/>
        <w:shd w:val="clear" w:color="auto" w:fill="FFFFFF"/>
        <w:rPr>
          <w:rFonts w:ascii="PT Sans" w:hAnsi="PT Sans" w:cs="Arial"/>
          <w:color w:val="4C4C4E"/>
          <w:spacing w:val="5"/>
        </w:rPr>
      </w:pPr>
      <w:proofErr w:type="spellStart"/>
      <w:r>
        <w:rPr>
          <w:rFonts w:ascii="PT Sans" w:hAnsi="PT Sans" w:cs="Arial"/>
          <w:color w:val="4C4C4E"/>
          <w:spacing w:val="5"/>
        </w:rPr>
        <w:t>PřF</w:t>
      </w:r>
      <w:proofErr w:type="spellEnd"/>
      <w:r>
        <w:rPr>
          <w:rFonts w:ascii="PT Sans" w:hAnsi="PT Sans" w:cs="Arial"/>
          <w:color w:val="4C4C4E"/>
          <w:spacing w:val="5"/>
        </w:rPr>
        <w:t xml:space="preserve"> UP v Olomouci přijme do všech bakalářských studijních programů ty studenty, kteří v rámci NSZ úspěšně složí zkoušku z Obecných studijních předpokladů (OSP) nebo z Matematiky. Za úspěšné složení zkoušky se v obou případech považuje dosáhnutí alespoň percentilu 90, není-li v níže uvedené tabulce stanoven percentil nižší. Rovnocenně bude uznán také výsledek slovenské verze testu OSP, který nese název test Všeobecných </w:t>
      </w:r>
      <w:proofErr w:type="spellStart"/>
      <w:r>
        <w:rPr>
          <w:rFonts w:ascii="PT Sans" w:hAnsi="PT Sans" w:cs="Arial"/>
          <w:color w:val="4C4C4E"/>
          <w:spacing w:val="5"/>
        </w:rPr>
        <w:t>študijných</w:t>
      </w:r>
      <w:proofErr w:type="spellEnd"/>
      <w:r>
        <w:rPr>
          <w:rFonts w:ascii="PT Sans" w:hAnsi="PT Sans" w:cs="Arial"/>
          <w:color w:val="4C4C4E"/>
          <w:spacing w:val="5"/>
        </w:rPr>
        <w:t xml:space="preserve"> </w:t>
      </w:r>
      <w:proofErr w:type="spellStart"/>
      <w:r>
        <w:rPr>
          <w:rFonts w:ascii="PT Sans" w:hAnsi="PT Sans" w:cs="Arial"/>
          <w:color w:val="4C4C4E"/>
          <w:spacing w:val="5"/>
        </w:rPr>
        <w:t>predpokladov</w:t>
      </w:r>
      <w:proofErr w:type="spellEnd"/>
      <w:r>
        <w:rPr>
          <w:rFonts w:ascii="PT Sans" w:hAnsi="PT Sans" w:cs="Arial"/>
          <w:color w:val="4C4C4E"/>
          <w:spacing w:val="5"/>
        </w:rPr>
        <w:t xml:space="preserve">. O prominutí přijímací zkoušky musí v tomto případě uchazeči požádat zasláním vytištěné zkrácené verze elektronické přihlášky, ke které bude doložen doklad potvrzující splnění stanovených podmínek (certifikát). V případě, že se tito studenti ke studiu na Přírodovědecké fakultě UP v Olomouci v akademickém roce 2020/2021 zapíší, bude jim formou mimořádného stipendia vyplaceno 500 Kč jako kompenzace za náklady spojené s vystavením certifikátu.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2. Přijetí na základě stanovených podmínek</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Pokud splňujete některou z podmínek pro prominutí přijímací zkoušky a chcete-li o její prominutí zažádat, je nutné zaslat vytištěnou zkrácenou verzi elektronické přihlášky ke studiu. Vytiskněte ji oboustranně tak, aby známky ze střední školy byly na druhé straně. Vytištěná zkrácená verze elektronické přihlášky s potvrzenými známkami se považuje za žádost. Další informace jsou uvedeny v části "Žádost o prominutí přijímací zkoušky".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3. Výběrová zkouška ze středoškolské matematiky Matematika+</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Uchazečům, kteří se prokáží splněním výběrové zkoušky ze středoškolské matematiky Matematika+, bude prominuta přijímací zkouška z matematiky ve studijních programech Matematika a Informatika.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Splnění podmínek automaticky neznamená prominutí přijímací zkoušky.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Další informace k promíjení přijímacích zkoušek</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Známku z předmětu, který má pouze podobu semináře, je možné použít v žádosti pro prominutí přijímací zkoušky. Např., pokud jste získali ze </w:t>
      </w:r>
      <w:r>
        <w:rPr>
          <w:rFonts w:ascii="PT Sans" w:hAnsi="PT Sans" w:cs="Arial"/>
          <w:i/>
          <w:iCs/>
          <w:color w:val="4C4C4E"/>
          <w:spacing w:val="5"/>
        </w:rPr>
        <w:t>semináře z biologie</w:t>
      </w:r>
      <w:r>
        <w:rPr>
          <w:rFonts w:ascii="PT Sans" w:hAnsi="PT Sans" w:cs="Arial"/>
          <w:color w:val="4C4C4E"/>
          <w:spacing w:val="5"/>
        </w:rPr>
        <w:t xml:space="preserve"> známku výborný, uveďte do materiálů, že jste získali z </w:t>
      </w:r>
      <w:r>
        <w:rPr>
          <w:rFonts w:ascii="PT Sans" w:hAnsi="PT Sans" w:cs="Arial"/>
          <w:i/>
          <w:iCs/>
          <w:color w:val="4C4C4E"/>
          <w:spacing w:val="5"/>
        </w:rPr>
        <w:t>biologie</w:t>
      </w:r>
      <w:r>
        <w:rPr>
          <w:rFonts w:ascii="PT Sans" w:hAnsi="PT Sans" w:cs="Arial"/>
          <w:color w:val="4C4C4E"/>
          <w:spacing w:val="5"/>
        </w:rPr>
        <w:t xml:space="preserve"> známku 1.</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Známky uvádějte z 2. pololetí, u maturitního ročníku z 1. pololetí.</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Studijní průměr (průměr známek) se počítá vždy za každý ročník zvlášť, nikoliv za všechny ročníky dohromady.</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Do průměru se nezapočítává známka z chování.</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Jsou-li součástí promíjení přijímací zkoušky dva předměty (např. biologie, chemie), hodnotí se každý zvlášť.</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Pro prominutí přijímacích zkoušek z předmětů přijímací zkoušky matematika, biologie, fyzika je nutné, abyste tento předmět absolvovali alespoň ve třech (u učitelské matematiky a chemie ve čtyřech) ročnících.</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V případě biologie je nutné, aby žádná posuzovaná známka nebyla klasifikována stupněm "dobrý" nebo horším.</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Nezapomeňte na případné další doklady potvrzující splnění stanovených podmínek, např. kopie diplomů, doklady o umístění v krajském, celostátním nebo mezinárodním kole olympiády nebo jiné soutěže, certifikát dokládající úspěšné absolvování Národních srovnávacích zkoušek (nebo jejich slovenské verze).</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b/>
          <w:bCs/>
          <w:color w:val="4C4C4E"/>
          <w:spacing w:val="5"/>
        </w:rPr>
        <w:t>Splnění podmínek automaticky neznamená prominutí přijímací zkoušky</w:t>
      </w:r>
      <w:r>
        <w:rPr>
          <w:rFonts w:ascii="PT Sans" w:hAnsi="PT Sans" w:cs="Arial"/>
          <w:color w:val="4C4C4E"/>
          <w:spacing w:val="5"/>
        </w:rPr>
        <w:t>, žádosti jsou posuzovány v závislosti na kapacitě konkrétního programu/oboru. O vyhovění žádosti o prominutí přijímací zkoušky nejsou uchazeči zvlášť informováni a obdrží až dopis o návrhu na přijetí nebo pozvánku k přijímací zkoušce koncem dubna.</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Při posuzování žádosti nebude brán zřetel na skutečnosti, které nejsou písemně doloženy, </w:t>
      </w:r>
      <w:r>
        <w:rPr>
          <w:rFonts w:ascii="PT Sans" w:hAnsi="PT Sans" w:cs="Arial"/>
          <w:b/>
          <w:bCs/>
          <w:color w:val="4C4C4E"/>
          <w:spacing w:val="5"/>
        </w:rPr>
        <w:t>pozdější doložení není možné s výjimkou certifikátu z NSZ a olympiád</w:t>
      </w:r>
      <w:r>
        <w:rPr>
          <w:rFonts w:ascii="PT Sans" w:hAnsi="PT Sans" w:cs="Arial"/>
          <w:color w:val="4C4C4E"/>
          <w:spacing w:val="5"/>
        </w:rPr>
        <w:t xml:space="preserve"> (tyto certifikáty můžete donést přímo k přijímacím zkouškám).</w:t>
      </w:r>
    </w:p>
    <w:p w:rsidR="00592F79" w:rsidRDefault="00592F79" w:rsidP="00592F79">
      <w:pPr>
        <w:numPr>
          <w:ilvl w:val="0"/>
          <w:numId w:val="10"/>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b/>
          <w:bCs/>
          <w:color w:val="4C4C4E"/>
          <w:spacing w:val="5"/>
        </w:rPr>
        <w:t>Termín pro podání žádosti je stejný jako pro podání přihlášky.</w:t>
      </w:r>
      <w:r>
        <w:rPr>
          <w:rFonts w:ascii="PT Sans" w:hAnsi="PT Sans" w:cs="Arial"/>
          <w:color w:val="4C4C4E"/>
          <w:spacing w:val="5"/>
        </w:rPr>
        <w:t xml:space="preserve"> U poštou doručené zásilky rozhoduje den odeslání. Podmínkou zápisu ke studiu je vždy dosažení úplného středního nebo úplného středního odborného vzdělání. Maturitní vysvědčení se dokládá až u zápisu. </w:t>
      </w:r>
    </w:p>
    <w:p w:rsidR="00592F79" w:rsidRDefault="00592F79" w:rsidP="00592F79">
      <w:pPr>
        <w:pStyle w:val="Nadpis4"/>
        <w:shd w:val="clear" w:color="auto" w:fill="FFFFFF"/>
        <w:rPr>
          <w:rFonts w:cs="Arial"/>
          <w:color w:val="4C4C4E"/>
          <w:spacing w:val="5"/>
        </w:rPr>
      </w:pPr>
      <w:r>
        <w:rPr>
          <w:rFonts w:cs="Arial"/>
          <w:color w:val="4C4C4E"/>
          <w:spacing w:val="5"/>
        </w:rPr>
        <w:t xml:space="preserve">Navazující magisterské programy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Bez přijímacích </w:t>
      </w:r>
      <w:proofErr w:type="spellStart"/>
      <w:r>
        <w:rPr>
          <w:rFonts w:ascii="PT Sans" w:hAnsi="PT Sans" w:cs="Arial"/>
          <w:color w:val="4C4C4E"/>
          <w:spacing w:val="5"/>
        </w:rPr>
        <w:t>zkoušekmohou</w:t>
      </w:r>
      <w:proofErr w:type="spellEnd"/>
      <w:r>
        <w:rPr>
          <w:rFonts w:ascii="PT Sans" w:hAnsi="PT Sans" w:cs="Arial"/>
          <w:color w:val="4C4C4E"/>
          <w:spacing w:val="5"/>
        </w:rPr>
        <w:t xml:space="preserve"> být přijati uchazeči, kteří splňují podmínky stanovené pro jednotlivé studijní programy/obory. Podmínky se vztahují k absolvování daného studijního programu (oboru) – tzv. přímá prostupnost při absolvovaní určitého bakalářského studijního programu (oboru), nebo splněním podmínky váženého studijního průměru a celkového výsledku státní závěrečné zkoušky.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O prominutí přijímací zkoušky musí uchazeči požádat písemně, a to formou zaslání vytištěné zkrácené přihlášky. Studenti Přírodovědecké fakulty UP, kteří mají přímou prostupnost, žádost nezasílají. Jako příloha se dokládají úředně ověřené kopie všech dokladů. Uchazeči, kteří neabsolvovali bakalářské studium na Univerzitě Palackého v Olomouci, doloží žádost úředně ověřenou kopií </w:t>
      </w:r>
      <w:proofErr w:type="spellStart"/>
      <w:r>
        <w:rPr>
          <w:rFonts w:ascii="PT Sans" w:hAnsi="PT Sans" w:cs="Arial"/>
          <w:color w:val="4C4C4E"/>
          <w:spacing w:val="5"/>
        </w:rPr>
        <w:t>Diploma</w:t>
      </w:r>
      <w:proofErr w:type="spellEnd"/>
      <w:r>
        <w:rPr>
          <w:rFonts w:ascii="PT Sans" w:hAnsi="PT Sans" w:cs="Arial"/>
          <w:color w:val="4C4C4E"/>
          <w:spacing w:val="5"/>
        </w:rPr>
        <w:t xml:space="preserve"> </w:t>
      </w:r>
      <w:proofErr w:type="spellStart"/>
      <w:r>
        <w:rPr>
          <w:rFonts w:ascii="PT Sans" w:hAnsi="PT Sans" w:cs="Arial"/>
          <w:color w:val="4C4C4E"/>
          <w:spacing w:val="5"/>
        </w:rPr>
        <w:t>Supplement</w:t>
      </w:r>
      <w:proofErr w:type="spellEnd"/>
      <w:r>
        <w:rPr>
          <w:rFonts w:ascii="PT Sans" w:hAnsi="PT Sans" w:cs="Arial"/>
          <w:color w:val="4C4C4E"/>
          <w:spacing w:val="5"/>
        </w:rPr>
        <w:t xml:space="preserve"> (dodatek k diplomu).</w:t>
      </w:r>
    </w:p>
    <w:p w:rsidR="00592F79" w:rsidRDefault="00592F79" w:rsidP="00592F79">
      <w:pPr>
        <w:pStyle w:val="Nadpis3"/>
        <w:shd w:val="clear" w:color="auto" w:fill="FFFFFF"/>
        <w:rPr>
          <w:rFonts w:cs="Arial"/>
          <w:color w:val="4C4C4E"/>
          <w:spacing w:val="5"/>
        </w:rPr>
      </w:pPr>
      <w:r>
        <w:rPr>
          <w:rFonts w:cs="Arial"/>
          <w:color w:val="4C4C4E"/>
          <w:spacing w:val="5"/>
        </w:rPr>
        <w:t xml:space="preserve">Písemné přijímací zkoušky (testy) z roku 2019 </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pStyle w:val="Nadpis4"/>
        <w:shd w:val="clear" w:color="auto" w:fill="FFFFFF"/>
        <w:rPr>
          <w:rFonts w:cs="Arial"/>
          <w:color w:val="4C4C4E"/>
          <w:spacing w:val="5"/>
        </w:rPr>
      </w:pPr>
      <w:r>
        <w:rPr>
          <w:rFonts w:cs="Arial"/>
          <w:color w:val="4C4C4E"/>
          <w:spacing w:val="5"/>
        </w:rPr>
        <w:t>Bakalářské studium</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Oblast vzdělávání Chemie:</w:t>
      </w:r>
    </w:p>
    <w:p w:rsidR="00592F79" w:rsidRDefault="00592F79" w:rsidP="00592F79">
      <w:pPr>
        <w:numPr>
          <w:ilvl w:val="0"/>
          <w:numId w:val="1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Biochemie</w:t>
      </w:r>
      <w:r>
        <w:rPr>
          <w:rFonts w:ascii="PT Sans" w:hAnsi="PT Sans" w:cs="Arial"/>
          <w:color w:val="4C4C4E"/>
          <w:spacing w:val="5"/>
        </w:rPr>
        <w:br/>
        <w:t xml:space="preserve">písemná zkouška z </w:t>
      </w:r>
      <w:hyperlink r:id="rId17" w:tgtFrame="_blank" w:tooltip="Opens internal link in current window" w:history="1">
        <w:r>
          <w:rPr>
            <w:rStyle w:val="Hypertextovodkaz"/>
            <w:rFonts w:ascii="PT Sans" w:hAnsi="PT Sans" w:cs="Arial"/>
            <w:spacing w:val="5"/>
          </w:rPr>
          <w:t>chemie</w:t>
        </w:r>
      </w:hyperlink>
      <w:r>
        <w:rPr>
          <w:rFonts w:ascii="PT Sans" w:hAnsi="PT Sans" w:cs="Arial"/>
          <w:color w:val="4C4C4E"/>
          <w:spacing w:val="5"/>
        </w:rPr>
        <w:t xml:space="preserve"> a </w:t>
      </w:r>
      <w:hyperlink r:id="rId18" w:tgtFrame="_blank" w:tooltip="Opens internal link in current window" w:history="1">
        <w:r>
          <w:rPr>
            <w:rStyle w:val="Hypertextovodkaz"/>
            <w:rFonts w:ascii="PT Sans" w:hAnsi="PT Sans" w:cs="Arial"/>
            <w:spacing w:val="5"/>
          </w:rPr>
          <w:t>biologie</w:t>
        </w:r>
      </w:hyperlink>
    </w:p>
    <w:p w:rsidR="00592F79" w:rsidRDefault="00592F79" w:rsidP="00592F79">
      <w:pPr>
        <w:numPr>
          <w:ilvl w:val="0"/>
          <w:numId w:val="1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Bioinformatika</w:t>
      </w:r>
      <w:r>
        <w:rPr>
          <w:rFonts w:ascii="PT Sans" w:hAnsi="PT Sans" w:cs="Arial"/>
          <w:color w:val="4C4C4E"/>
          <w:spacing w:val="5"/>
        </w:rPr>
        <w:br/>
        <w:t xml:space="preserve">písemný test z </w:t>
      </w:r>
      <w:hyperlink r:id="rId19" w:tgtFrame="_blank" w:tooltip="Opens internal link in current window" w:history="1">
        <w:r>
          <w:rPr>
            <w:rStyle w:val="Hypertextovodkaz"/>
            <w:rFonts w:ascii="PT Sans" w:hAnsi="PT Sans" w:cs="Arial"/>
            <w:spacing w:val="5"/>
          </w:rPr>
          <w:t>chemie a biologie</w:t>
        </w:r>
      </w:hyperlink>
      <w:r>
        <w:rPr>
          <w:rFonts w:ascii="PT Sans" w:hAnsi="PT Sans" w:cs="Arial"/>
          <w:color w:val="4C4C4E"/>
          <w:spacing w:val="5"/>
        </w:rPr>
        <w:t xml:space="preserve">, z </w:t>
      </w:r>
      <w:hyperlink r:id="rId20" w:tgtFrame="_blank" w:tooltip="Opens internal link in current window" w:history="1">
        <w:r>
          <w:rPr>
            <w:rStyle w:val="Hypertextovodkaz"/>
            <w:rFonts w:ascii="PT Sans" w:hAnsi="PT Sans" w:cs="Arial"/>
            <w:spacing w:val="5"/>
          </w:rPr>
          <w:t>matematiky</w:t>
        </w:r>
      </w:hyperlink>
    </w:p>
    <w:p w:rsidR="00592F79" w:rsidRDefault="00592F79" w:rsidP="00592F79">
      <w:pPr>
        <w:numPr>
          <w:ilvl w:val="0"/>
          <w:numId w:val="11"/>
        </w:numPr>
        <w:shd w:val="clear" w:color="auto" w:fill="FFFFFF"/>
        <w:spacing w:before="100" w:beforeAutospacing="1" w:after="100" w:afterAutospacing="1" w:line="240" w:lineRule="auto"/>
        <w:rPr>
          <w:rFonts w:ascii="PT Sans" w:hAnsi="PT Sans" w:cs="Arial"/>
          <w:color w:val="4C4C4E"/>
          <w:spacing w:val="5"/>
        </w:rPr>
      </w:pPr>
      <w:proofErr w:type="spellStart"/>
      <w:r>
        <w:rPr>
          <w:rFonts w:ascii="PT Sans" w:hAnsi="PT Sans" w:cs="Arial"/>
          <w:color w:val="4C4C4E"/>
          <w:spacing w:val="5"/>
        </w:rPr>
        <w:t>Bioorganická</w:t>
      </w:r>
      <w:proofErr w:type="spellEnd"/>
      <w:r>
        <w:rPr>
          <w:rFonts w:ascii="PT Sans" w:hAnsi="PT Sans" w:cs="Arial"/>
          <w:color w:val="4C4C4E"/>
          <w:spacing w:val="5"/>
        </w:rPr>
        <w:t xml:space="preserve"> chemie a chemická biologie</w:t>
      </w:r>
      <w:r>
        <w:rPr>
          <w:rFonts w:ascii="PT Sans" w:hAnsi="PT Sans" w:cs="Arial"/>
          <w:color w:val="4C4C4E"/>
          <w:spacing w:val="5"/>
        </w:rPr>
        <w:br/>
        <w:t xml:space="preserve">písemná část přijímací zkoušky z </w:t>
      </w:r>
      <w:hyperlink r:id="rId21" w:tgtFrame="_blank" w:tooltip="Opens internal link in current window" w:history="1">
        <w:r>
          <w:rPr>
            <w:rStyle w:val="Hypertextovodkaz"/>
            <w:rFonts w:ascii="PT Sans" w:hAnsi="PT Sans" w:cs="Arial"/>
            <w:spacing w:val="5"/>
          </w:rPr>
          <w:t>biologie</w:t>
        </w:r>
      </w:hyperlink>
      <w:r>
        <w:rPr>
          <w:rFonts w:ascii="PT Sans" w:hAnsi="PT Sans" w:cs="Arial"/>
          <w:color w:val="4C4C4E"/>
          <w:spacing w:val="5"/>
        </w:rPr>
        <w:t xml:space="preserve"> a </w:t>
      </w:r>
      <w:hyperlink r:id="rId22" w:tgtFrame="_blank" w:tooltip="Opens internal link in current window" w:history="1">
        <w:r>
          <w:rPr>
            <w:rStyle w:val="Hypertextovodkaz"/>
            <w:rFonts w:ascii="PT Sans" w:hAnsi="PT Sans" w:cs="Arial"/>
            <w:spacing w:val="5"/>
          </w:rPr>
          <w:t>chemie</w:t>
        </w:r>
      </w:hyperlink>
    </w:p>
    <w:p w:rsidR="00592F79" w:rsidRDefault="00592F79" w:rsidP="00592F79">
      <w:pPr>
        <w:numPr>
          <w:ilvl w:val="0"/>
          <w:numId w:val="1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Biotechnologie a genové inženýrství</w:t>
      </w:r>
      <w:r>
        <w:rPr>
          <w:rFonts w:ascii="PT Sans" w:hAnsi="PT Sans" w:cs="Arial"/>
          <w:color w:val="4C4C4E"/>
          <w:spacing w:val="5"/>
        </w:rPr>
        <w:br/>
        <w:t xml:space="preserve">písemná zkouška z </w:t>
      </w:r>
      <w:hyperlink r:id="rId23" w:tgtFrame="_blank" w:tooltip="Opens internal link in current window" w:history="1">
        <w:r>
          <w:rPr>
            <w:rStyle w:val="Hypertextovodkaz"/>
            <w:rFonts w:ascii="PT Sans" w:hAnsi="PT Sans" w:cs="Arial"/>
            <w:spacing w:val="5"/>
          </w:rPr>
          <w:t>chemie</w:t>
        </w:r>
      </w:hyperlink>
      <w:r>
        <w:rPr>
          <w:rFonts w:ascii="PT Sans" w:hAnsi="PT Sans" w:cs="Arial"/>
          <w:color w:val="4C4C4E"/>
          <w:spacing w:val="5"/>
        </w:rPr>
        <w:t xml:space="preserve"> a </w:t>
      </w:r>
      <w:hyperlink r:id="rId24" w:tgtFrame="_blank" w:tooltip="Opens internal link in current window" w:history="1">
        <w:r>
          <w:rPr>
            <w:rStyle w:val="Hypertextovodkaz"/>
            <w:rFonts w:ascii="PT Sans" w:hAnsi="PT Sans" w:cs="Arial"/>
            <w:spacing w:val="5"/>
          </w:rPr>
          <w:t>biologie</w:t>
        </w:r>
      </w:hyperlink>
    </w:p>
    <w:p w:rsidR="00592F79" w:rsidRDefault="00592F79" w:rsidP="00592F79">
      <w:pPr>
        <w:numPr>
          <w:ilvl w:val="0"/>
          <w:numId w:val="1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Chemie</w:t>
      </w:r>
      <w:r>
        <w:rPr>
          <w:rFonts w:ascii="PT Sans" w:hAnsi="PT Sans" w:cs="Arial"/>
          <w:color w:val="4C4C4E"/>
          <w:spacing w:val="5"/>
        </w:rPr>
        <w:br/>
      </w:r>
      <w:hyperlink r:id="rId25" w:tgtFrame="_blank" w:tooltip="Opens internal link in current window" w:history="1">
        <w:r>
          <w:rPr>
            <w:rStyle w:val="Hypertextovodkaz"/>
            <w:rFonts w:ascii="PT Sans" w:hAnsi="PT Sans" w:cs="Arial"/>
            <w:spacing w:val="5"/>
          </w:rPr>
          <w:t>písemná zkouška z chemie a fyziky</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Oblast vzdělávání Biologie, ekologie a životní prostředí:</w:t>
      </w:r>
    </w:p>
    <w:p w:rsidR="00592F79" w:rsidRDefault="00592F79" w:rsidP="00592F79">
      <w:pPr>
        <w:numPr>
          <w:ilvl w:val="0"/>
          <w:numId w:val="1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Biologie a ekologie</w:t>
      </w:r>
      <w:r>
        <w:rPr>
          <w:rFonts w:ascii="PT Sans" w:hAnsi="PT Sans" w:cs="Arial"/>
          <w:color w:val="4C4C4E"/>
          <w:spacing w:val="5"/>
        </w:rPr>
        <w:br/>
      </w:r>
      <w:hyperlink r:id="rId26" w:tgtFrame="_blank" w:tooltip="Opens internal link in current window" w:history="1">
        <w:r>
          <w:rPr>
            <w:rStyle w:val="Hypertextovodkaz"/>
            <w:rFonts w:ascii="PT Sans" w:hAnsi="PT Sans" w:cs="Arial"/>
            <w:spacing w:val="5"/>
          </w:rPr>
          <w:t>písemná část přijímací zkoušky</w:t>
        </w:r>
      </w:hyperlink>
    </w:p>
    <w:p w:rsidR="00592F79" w:rsidRDefault="00592F79" w:rsidP="00592F79">
      <w:pPr>
        <w:numPr>
          <w:ilvl w:val="0"/>
          <w:numId w:val="1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Molekulární a buněčná biologie</w:t>
      </w:r>
      <w:r>
        <w:rPr>
          <w:rFonts w:ascii="PT Sans" w:hAnsi="PT Sans" w:cs="Arial"/>
          <w:color w:val="4C4C4E"/>
          <w:spacing w:val="5"/>
        </w:rPr>
        <w:br/>
      </w:r>
      <w:hyperlink r:id="rId27" w:tgtFrame="_blank" w:tooltip="Opens internal link in current window" w:history="1">
        <w:r>
          <w:rPr>
            <w:rStyle w:val="Hypertextovodkaz"/>
            <w:rFonts w:ascii="PT Sans" w:hAnsi="PT Sans" w:cs="Arial"/>
            <w:spacing w:val="5"/>
          </w:rPr>
          <w:t>písemný test z biologie a základů chemie</w:t>
        </w:r>
      </w:hyperlink>
    </w:p>
    <w:p w:rsidR="00592F79" w:rsidRDefault="00592F79" w:rsidP="00592F79">
      <w:pPr>
        <w:numPr>
          <w:ilvl w:val="0"/>
          <w:numId w:val="1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Biologie (pro vzdělávání)</w:t>
      </w:r>
      <w:r>
        <w:rPr>
          <w:rFonts w:ascii="PT Sans" w:hAnsi="PT Sans" w:cs="Arial"/>
          <w:color w:val="4C4C4E"/>
          <w:spacing w:val="5"/>
        </w:rPr>
        <w:br/>
      </w:r>
      <w:hyperlink r:id="rId28" w:tgtFrame="_blank" w:tooltip="Opens internal link in current window" w:history="1">
        <w:r>
          <w:rPr>
            <w:rStyle w:val="Hypertextovodkaz"/>
            <w:rFonts w:ascii="PT Sans" w:hAnsi="PT Sans" w:cs="Arial"/>
            <w:spacing w:val="5"/>
          </w:rPr>
          <w:t>písemný test z biologie</w:t>
        </w:r>
      </w:hyperlink>
    </w:p>
    <w:p w:rsidR="00592F79" w:rsidRDefault="00592F79" w:rsidP="00592F79">
      <w:pPr>
        <w:pStyle w:val="Nadpis4"/>
        <w:shd w:val="clear" w:color="auto" w:fill="FFFFFF"/>
        <w:rPr>
          <w:rFonts w:cs="Arial"/>
          <w:color w:val="4C4C4E"/>
          <w:spacing w:val="5"/>
        </w:rPr>
      </w:pPr>
      <w:r>
        <w:rPr>
          <w:rFonts w:cs="Arial"/>
          <w:color w:val="4C4C4E"/>
          <w:spacing w:val="5"/>
        </w:rPr>
        <w:t>Navazující magisterské studium</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Oblast vzdělávání Chemie:</w:t>
      </w:r>
    </w:p>
    <w:p w:rsidR="00592F79" w:rsidRDefault="00592F79" w:rsidP="00592F79">
      <w:pPr>
        <w:numPr>
          <w:ilvl w:val="0"/>
          <w:numId w:val="1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Biochemie</w:t>
      </w:r>
      <w:r>
        <w:rPr>
          <w:rFonts w:ascii="PT Sans" w:hAnsi="PT Sans" w:cs="Arial"/>
          <w:color w:val="4C4C4E"/>
          <w:spacing w:val="5"/>
        </w:rPr>
        <w:br/>
      </w:r>
      <w:hyperlink r:id="rId29" w:tgtFrame="_blank" w:tooltip="Opens internal link in current window" w:history="1">
        <w:r>
          <w:rPr>
            <w:rStyle w:val="Hypertextovodkaz"/>
            <w:rFonts w:ascii="PT Sans" w:hAnsi="PT Sans" w:cs="Arial"/>
            <w:spacing w:val="5"/>
          </w:rPr>
          <w:t>písemný test</w:t>
        </w:r>
      </w:hyperlink>
    </w:p>
    <w:p w:rsidR="00592F79" w:rsidRDefault="00592F79" w:rsidP="00592F79">
      <w:pPr>
        <w:numPr>
          <w:ilvl w:val="0"/>
          <w:numId w:val="13"/>
        </w:numPr>
        <w:shd w:val="clear" w:color="auto" w:fill="FFFFFF"/>
        <w:spacing w:before="100" w:beforeAutospacing="1" w:after="100" w:afterAutospacing="1" w:line="240" w:lineRule="auto"/>
        <w:rPr>
          <w:rFonts w:ascii="PT Sans" w:hAnsi="PT Sans" w:cs="Arial"/>
          <w:color w:val="4C4C4E"/>
          <w:spacing w:val="5"/>
        </w:rPr>
      </w:pPr>
      <w:proofErr w:type="spellStart"/>
      <w:r>
        <w:rPr>
          <w:rFonts w:ascii="PT Sans" w:hAnsi="PT Sans" w:cs="Arial"/>
          <w:color w:val="4C4C4E"/>
          <w:spacing w:val="5"/>
        </w:rPr>
        <w:t>Biorganická</w:t>
      </w:r>
      <w:proofErr w:type="spellEnd"/>
      <w:r>
        <w:rPr>
          <w:rFonts w:ascii="PT Sans" w:hAnsi="PT Sans" w:cs="Arial"/>
          <w:color w:val="4C4C4E"/>
          <w:spacing w:val="5"/>
        </w:rPr>
        <w:t xml:space="preserve"> chemie a chemická biologie</w:t>
      </w:r>
      <w:r>
        <w:rPr>
          <w:rFonts w:ascii="PT Sans" w:hAnsi="PT Sans" w:cs="Arial"/>
          <w:color w:val="4C4C4E"/>
          <w:spacing w:val="5"/>
        </w:rPr>
        <w:br/>
      </w:r>
      <w:hyperlink r:id="rId30" w:tgtFrame="_blank" w:tooltip="Opens internal link in current window" w:history="1">
        <w:r>
          <w:rPr>
            <w:rStyle w:val="Hypertextovodkaz"/>
            <w:rFonts w:ascii="PT Sans" w:hAnsi="PT Sans" w:cs="Arial"/>
            <w:spacing w:val="5"/>
          </w:rPr>
          <w:t>písemný test</w:t>
        </w:r>
      </w:hyperlink>
    </w:p>
    <w:p w:rsidR="00592F79" w:rsidRDefault="00592F79" w:rsidP="00592F79">
      <w:pPr>
        <w:numPr>
          <w:ilvl w:val="0"/>
          <w:numId w:val="1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Biotechnologie a genové inženýrství</w:t>
      </w:r>
      <w:r>
        <w:rPr>
          <w:rFonts w:ascii="PT Sans" w:hAnsi="PT Sans" w:cs="Arial"/>
          <w:color w:val="4C4C4E"/>
          <w:spacing w:val="5"/>
        </w:rPr>
        <w:br/>
      </w:r>
      <w:hyperlink r:id="rId31" w:tgtFrame="_blank" w:tooltip="Opens internal link in current window" w:history="1">
        <w:r>
          <w:rPr>
            <w:rStyle w:val="Hypertextovodkaz"/>
            <w:rFonts w:ascii="PT Sans" w:hAnsi="PT Sans" w:cs="Arial"/>
            <w:spacing w:val="5"/>
          </w:rPr>
          <w:t>písemná zkouška</w:t>
        </w:r>
      </w:hyperlink>
    </w:p>
    <w:p w:rsidR="00592F79" w:rsidRDefault="00592F79" w:rsidP="00592F79">
      <w:pPr>
        <w:numPr>
          <w:ilvl w:val="0"/>
          <w:numId w:val="1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Organická chemie</w:t>
      </w:r>
      <w:r>
        <w:rPr>
          <w:rFonts w:ascii="PT Sans" w:hAnsi="PT Sans" w:cs="Arial"/>
          <w:color w:val="4C4C4E"/>
          <w:spacing w:val="5"/>
        </w:rPr>
        <w:br/>
      </w:r>
      <w:hyperlink r:id="rId32" w:tgtFrame="_blank" w:tooltip="Opens internal link in current window" w:history="1">
        <w:r>
          <w:rPr>
            <w:rStyle w:val="Hypertextovodkaz"/>
            <w:rFonts w:ascii="PT Sans" w:hAnsi="PT Sans" w:cs="Arial"/>
            <w:spacing w:val="5"/>
          </w:rPr>
          <w:t>písemný test</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Oblast vzdělávání Biologie a ekologie: </w:t>
      </w:r>
    </w:p>
    <w:p w:rsidR="00592F79" w:rsidRDefault="00592F79" w:rsidP="00592F79">
      <w:pPr>
        <w:numPr>
          <w:ilvl w:val="0"/>
          <w:numId w:val="14"/>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Molekulární a buněčná biologie</w:t>
      </w:r>
      <w:r>
        <w:rPr>
          <w:rFonts w:ascii="PT Sans" w:hAnsi="PT Sans" w:cs="Arial"/>
          <w:color w:val="4C4C4E"/>
          <w:spacing w:val="5"/>
        </w:rPr>
        <w:br/>
      </w:r>
      <w:hyperlink r:id="rId33" w:tgtFrame="_blank" w:tooltip="Opens internal link in current window" w:history="1">
        <w:r>
          <w:rPr>
            <w:rStyle w:val="Hypertextovodkaz"/>
            <w:rFonts w:ascii="PT Sans" w:hAnsi="PT Sans" w:cs="Arial"/>
            <w:spacing w:val="5"/>
          </w:rPr>
          <w:t>písemný test</w:t>
        </w:r>
      </w:hyperlink>
    </w:p>
    <w:p w:rsidR="00592F79" w:rsidRDefault="00592F79" w:rsidP="00592F79">
      <w:pPr>
        <w:numPr>
          <w:ilvl w:val="0"/>
          <w:numId w:val="14"/>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Zoologie</w:t>
      </w:r>
      <w:r>
        <w:rPr>
          <w:rFonts w:ascii="PT Sans" w:hAnsi="PT Sans" w:cs="Arial"/>
          <w:color w:val="4C4C4E"/>
          <w:spacing w:val="5"/>
        </w:rPr>
        <w:br/>
      </w:r>
      <w:hyperlink r:id="rId34" w:tgtFrame="_blank" w:tooltip="Opens internal link in current window" w:history="1">
        <w:r>
          <w:rPr>
            <w:rStyle w:val="Hypertextovodkaz"/>
            <w:rFonts w:ascii="PT Sans" w:hAnsi="PT Sans" w:cs="Arial"/>
            <w:spacing w:val="5"/>
          </w:rPr>
          <w:t>písemný test</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Oblast vzdělávání Vědy o Zemi</w:t>
      </w:r>
    </w:p>
    <w:p w:rsidR="00592F79" w:rsidRDefault="00592F79" w:rsidP="00592F79">
      <w:pPr>
        <w:numPr>
          <w:ilvl w:val="0"/>
          <w:numId w:val="1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Regionální geografie</w:t>
      </w:r>
      <w:r>
        <w:rPr>
          <w:rFonts w:ascii="PT Sans" w:hAnsi="PT Sans" w:cs="Arial"/>
          <w:color w:val="4C4C4E"/>
          <w:spacing w:val="5"/>
        </w:rPr>
        <w:br/>
      </w:r>
      <w:hyperlink r:id="rId35" w:tgtFrame="_blank" w:tooltip="Opens internal link in current window" w:history="1">
        <w:r>
          <w:rPr>
            <w:rStyle w:val="Hypertextovodkaz"/>
            <w:rFonts w:ascii="PT Sans" w:hAnsi="PT Sans" w:cs="Arial"/>
            <w:spacing w:val="5"/>
          </w:rPr>
          <w:t>písemná zkouška</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Oblast vzdělávání Matematika, Vědy o Zemi / Učitelství</w:t>
      </w:r>
    </w:p>
    <w:p w:rsidR="00592F79" w:rsidRDefault="00592F79" w:rsidP="00592F79">
      <w:pPr>
        <w:numPr>
          <w:ilvl w:val="0"/>
          <w:numId w:val="1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matematiky pro střední školy</w:t>
      </w:r>
      <w:r>
        <w:rPr>
          <w:rFonts w:ascii="PT Sans" w:hAnsi="PT Sans" w:cs="Arial"/>
          <w:color w:val="4C4C4E"/>
          <w:spacing w:val="5"/>
        </w:rPr>
        <w:br/>
      </w:r>
      <w:hyperlink r:id="rId36" w:tgtFrame="_blank" w:tooltip="Opens internal link in current window" w:history="1">
        <w:r>
          <w:rPr>
            <w:rStyle w:val="Hypertextovodkaz"/>
            <w:rFonts w:ascii="PT Sans" w:hAnsi="PT Sans" w:cs="Arial"/>
            <w:spacing w:val="5"/>
          </w:rPr>
          <w:t>písemná zkouška</w:t>
        </w:r>
      </w:hyperlink>
    </w:p>
    <w:p w:rsidR="00592F79" w:rsidRDefault="00592F79" w:rsidP="00592F79">
      <w:pPr>
        <w:numPr>
          <w:ilvl w:val="0"/>
          <w:numId w:val="1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geografie pro střední školy</w:t>
      </w:r>
      <w:r>
        <w:rPr>
          <w:rFonts w:ascii="PT Sans" w:hAnsi="PT Sans" w:cs="Arial"/>
          <w:color w:val="4C4C4E"/>
          <w:spacing w:val="5"/>
        </w:rPr>
        <w:br/>
      </w:r>
      <w:hyperlink r:id="rId37" w:tgtFrame="_blank" w:tooltip="Opens internal link in current window" w:history="1">
        <w:r>
          <w:rPr>
            <w:rStyle w:val="Hypertextovodkaz"/>
            <w:rFonts w:ascii="PT Sans" w:hAnsi="PT Sans" w:cs="Arial"/>
            <w:spacing w:val="5"/>
          </w:rPr>
          <w:t>písemná zkouška ze zeměpisu a všeobecného přehledu</w:t>
        </w:r>
      </w:hyperlink>
    </w:p>
    <w:p w:rsidR="00592F79" w:rsidRDefault="00592F79" w:rsidP="00592F79">
      <w:pPr>
        <w:pStyle w:val="Nadpis2"/>
        <w:shd w:val="clear" w:color="auto" w:fill="FFFFFF"/>
        <w:rPr>
          <w:rFonts w:cs="Arial"/>
          <w:color w:val="4C4C4E"/>
          <w:spacing w:val="5"/>
        </w:rPr>
      </w:pPr>
      <w:r>
        <w:rPr>
          <w:rFonts w:cs="Arial"/>
          <w:color w:val="4C4C4E"/>
          <w:spacing w:val="5"/>
        </w:rPr>
        <w:t xml:space="preserve">Doktorské studium – přihláška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Termín pro podání přihlášky: </w:t>
      </w:r>
      <w:r>
        <w:rPr>
          <w:rFonts w:ascii="PT Sans" w:hAnsi="PT Sans" w:cs="Arial"/>
          <w:b/>
          <w:bCs/>
          <w:color w:val="4C4C4E"/>
          <w:spacing w:val="5"/>
        </w:rPr>
        <w:t>do 30. dubna 2020</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Administrativní poplatek: </w:t>
      </w:r>
      <w:r>
        <w:rPr>
          <w:rFonts w:ascii="PT Sans" w:hAnsi="PT Sans" w:cs="Arial"/>
          <w:b/>
          <w:bCs/>
          <w:color w:val="4C4C4E"/>
          <w:spacing w:val="5"/>
        </w:rPr>
        <w:t>690 Kč</w:t>
      </w:r>
      <w:r>
        <w:rPr>
          <w:rFonts w:ascii="PT Sans" w:hAnsi="PT Sans" w:cs="Arial"/>
          <w:color w:val="4C4C4E"/>
          <w:spacing w:val="5"/>
        </w:rPr>
        <w:t>.</w:t>
      </w:r>
      <w:r>
        <w:rPr>
          <w:rFonts w:ascii="PT Sans" w:hAnsi="PT Sans" w:cs="Arial"/>
          <w:color w:val="4C4C4E"/>
          <w:spacing w:val="5"/>
        </w:rPr>
        <w:br/>
        <w:t xml:space="preserve">Poplatek za úkony spojené s přijímacím </w:t>
      </w:r>
      <w:proofErr w:type="gramStart"/>
      <w:r>
        <w:rPr>
          <w:rFonts w:ascii="PT Sans" w:hAnsi="PT Sans" w:cs="Arial"/>
          <w:color w:val="4C4C4E"/>
          <w:spacing w:val="5"/>
        </w:rPr>
        <w:t>řízení</w:t>
      </w:r>
      <w:proofErr w:type="gramEnd"/>
      <w:r>
        <w:rPr>
          <w:rFonts w:ascii="PT Sans" w:hAnsi="PT Sans" w:cs="Arial"/>
          <w:color w:val="4C4C4E"/>
          <w:spacing w:val="5"/>
        </w:rPr>
        <w:t xml:space="preserve"> je nutné uhradit ihned po volbě studijního programu či oboru, podrobnosti o způsobu platby a platební údaje jsou uvedeny v e-přihlášce.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Studenti mohou být přijati na základě přijímací zkoušky, která je obvykle ústní.</w:t>
      </w:r>
      <w:r>
        <w:rPr>
          <w:rFonts w:ascii="PT Sans" w:hAnsi="PT Sans" w:cs="Arial"/>
          <w:color w:val="4C4C4E"/>
          <w:spacing w:val="5"/>
        </w:rPr>
        <w:br/>
        <w:t xml:space="preserve">Termín přijímacích zkoušek pro doktorské studijní programy: 1. 6. 2020 – 19. 6. 2020. </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pStyle w:val="Nadpis3"/>
        <w:shd w:val="clear" w:color="auto" w:fill="FFFFFF"/>
        <w:rPr>
          <w:rFonts w:cs="Arial"/>
          <w:color w:val="4C4C4E"/>
          <w:spacing w:val="5"/>
        </w:rPr>
      </w:pPr>
      <w:r>
        <w:rPr>
          <w:rFonts w:cs="Arial"/>
          <w:color w:val="4C4C4E"/>
          <w:spacing w:val="5"/>
        </w:rPr>
        <w:t xml:space="preserve">Přihláška ke studiu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Před podáním přihlášky je nutné si domluvit téma disertační práce – přehled témat pro akademický rok 2020/2021 bude zveřejněn.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Přihlášku je možné podat formou elektronické přihlášky. Je třeba vytisknout zkrácenou verzi přihlášky a potvrdit ji podpisem.</w:t>
      </w:r>
    </w:p>
    <w:p w:rsidR="00592F79" w:rsidRDefault="00592F79" w:rsidP="00592F79">
      <w:pPr>
        <w:numPr>
          <w:ilvl w:val="0"/>
          <w:numId w:val="17"/>
        </w:numPr>
        <w:shd w:val="clear" w:color="auto" w:fill="FFFFFF"/>
        <w:spacing w:before="100" w:beforeAutospacing="1" w:after="100" w:afterAutospacing="1" w:line="240" w:lineRule="auto"/>
        <w:rPr>
          <w:rFonts w:ascii="PT Sans" w:hAnsi="PT Sans" w:cs="Arial"/>
          <w:color w:val="4C4C4E"/>
          <w:spacing w:val="5"/>
        </w:rPr>
      </w:pPr>
      <w:hyperlink r:id="rId38" w:tgtFrame="_blank" w:tooltip="Opens external link in new window" w:history="1">
        <w:r>
          <w:rPr>
            <w:rStyle w:val="Hypertextovodkaz"/>
            <w:rFonts w:ascii="PT Sans" w:hAnsi="PT Sans" w:cs="Arial"/>
            <w:spacing w:val="5"/>
          </w:rPr>
          <w:t>Elektronická přihláška</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K přihlášce je třeba přiložit:</w:t>
      </w:r>
    </w:p>
    <w:p w:rsidR="00592F79" w:rsidRDefault="00592F79" w:rsidP="00592F79">
      <w:pPr>
        <w:numPr>
          <w:ilvl w:val="0"/>
          <w:numId w:val="18"/>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ověřený opis diplomu, pokud již uchazeč o studium úspěšné ukončil magisterské studium (ověření není třeba u diplomů vydaných na Přírodovědecké fakultě UP)</w:t>
      </w:r>
    </w:p>
    <w:p w:rsidR="00592F79" w:rsidRDefault="00592F79" w:rsidP="00592F79">
      <w:pPr>
        <w:numPr>
          <w:ilvl w:val="0"/>
          <w:numId w:val="18"/>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životopis</w:t>
      </w:r>
    </w:p>
    <w:p w:rsidR="00592F79" w:rsidRDefault="00592F79" w:rsidP="00592F79">
      <w:pPr>
        <w:numPr>
          <w:ilvl w:val="0"/>
          <w:numId w:val="18"/>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přehled publikační činnosti</w:t>
      </w:r>
    </w:p>
    <w:p w:rsidR="00592F79" w:rsidRDefault="00592F79" w:rsidP="00592F79">
      <w:pPr>
        <w:numPr>
          <w:ilvl w:val="0"/>
          <w:numId w:val="18"/>
        </w:numPr>
        <w:shd w:val="clear" w:color="auto" w:fill="FFFFFF"/>
        <w:spacing w:before="100" w:beforeAutospacing="1" w:after="100" w:afterAutospacing="1" w:line="240" w:lineRule="auto"/>
        <w:rPr>
          <w:rFonts w:ascii="PT Sans" w:hAnsi="PT Sans" w:cs="Arial"/>
          <w:color w:val="4C4C4E"/>
          <w:spacing w:val="5"/>
        </w:rPr>
      </w:pPr>
      <w:proofErr w:type="spellStart"/>
      <w:r>
        <w:rPr>
          <w:rFonts w:ascii="PT Sans" w:hAnsi="PT Sans" w:cs="Arial"/>
          <w:color w:val="4C4C4E"/>
          <w:spacing w:val="5"/>
        </w:rPr>
        <w:t>tématické</w:t>
      </w:r>
      <w:proofErr w:type="spellEnd"/>
      <w:r>
        <w:rPr>
          <w:rFonts w:ascii="PT Sans" w:hAnsi="PT Sans" w:cs="Arial"/>
          <w:color w:val="4C4C4E"/>
          <w:spacing w:val="5"/>
        </w:rPr>
        <w:t xml:space="preserve"> zaměření doktorské práce (v elektronické přihlášce lze vybrat ze seznamu aktuálních témat)</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Adresa pro podání přihlášky:</w:t>
      </w:r>
      <w:r>
        <w:rPr>
          <w:rFonts w:ascii="PT Sans" w:hAnsi="PT Sans" w:cs="Arial"/>
          <w:color w:val="4C4C4E"/>
          <w:spacing w:val="5"/>
        </w:rPr>
        <w:br/>
        <w:t xml:space="preserve">Přírodovědecká fakulta UP v Olomouci, studijní oddělení, tř. 17. listopadu 12, 771 46 Olomouc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V návaznosti na novelu zákona o vysokých školách, která umožňuje doručení rozhodnutí o přijetí ke studiu prostřednictvím elektronického informačního systému vysoké školy, budou uchazečům, jejichž žádosti o přijetí bylo vyhověno, rozhodnutí doručena prostřednictvím aplikace elektronické přihlášky, a to za podmínky, že uchazeč o studium s tímto způsobem doručení předem na přihlášce souhlasil.</w:t>
      </w:r>
    </w:p>
    <w:p w:rsidR="00592F79" w:rsidRDefault="00592F79" w:rsidP="00592F79">
      <w:pPr>
        <w:pStyle w:val="Nadpis2"/>
        <w:shd w:val="clear" w:color="auto" w:fill="FFFFFF"/>
        <w:rPr>
          <w:rFonts w:cs="Arial"/>
          <w:color w:val="4C4C4E"/>
          <w:spacing w:val="5"/>
        </w:rPr>
      </w:pPr>
      <w:r>
        <w:rPr>
          <w:rFonts w:cs="Arial"/>
          <w:color w:val="4C4C4E"/>
          <w:spacing w:val="5"/>
        </w:rPr>
        <w:t xml:space="preserve">Další vzdělávání </w:t>
      </w:r>
    </w:p>
    <w:p w:rsidR="00592F79" w:rsidRDefault="00592F79" w:rsidP="00592F79">
      <w:pPr>
        <w:shd w:val="clear" w:color="auto" w:fill="FFFFFF"/>
        <w:rPr>
          <w:rFonts w:ascii="PT Sans" w:hAnsi="PT Sans" w:cs="Arial"/>
          <w:color w:val="4C4C4E"/>
          <w:spacing w:val="5"/>
        </w:rPr>
      </w:pPr>
      <w:r>
        <w:rPr>
          <w:rFonts w:ascii="PT Sans" w:hAnsi="PT Sans" w:cs="Arial"/>
          <w:noProof/>
          <w:color w:val="4C4C4E"/>
          <w:spacing w:val="5"/>
          <w:lang w:eastAsia="cs-CZ"/>
        </w:rPr>
        <w:drawing>
          <wp:inline distT="0" distB="0" distL="0" distR="0">
            <wp:extent cx="7620000" cy="3257550"/>
            <wp:effectExtent l="0" t="0" r="0" b="0"/>
            <wp:docPr id="1" name="Obrázek 1" descr="https://www.prf.upol.cz/fileadmin/userdata/PrF/Fotky/PrF_fakulta/dalsi-vzdelav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f.upol.cz/fileadmin/userdata/PrF/Fotky/PrF_fakulta/dalsi-vzdelavani.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00" cy="3257550"/>
                    </a:xfrm>
                    <a:prstGeom prst="rect">
                      <a:avLst/>
                    </a:prstGeom>
                    <a:noFill/>
                    <a:ln>
                      <a:noFill/>
                    </a:ln>
                  </pic:spPr>
                </pic:pic>
              </a:graphicData>
            </a:graphic>
          </wp:inline>
        </w:drawing>
      </w:r>
    </w:p>
    <w:p w:rsidR="00592F79" w:rsidRDefault="00592F79" w:rsidP="00592F79">
      <w:pPr>
        <w:pStyle w:val="Nadpis2"/>
        <w:shd w:val="clear" w:color="auto" w:fill="FFFFFF"/>
        <w:rPr>
          <w:rFonts w:cs="Arial"/>
          <w:color w:val="4C4C4E"/>
          <w:spacing w:val="5"/>
        </w:rPr>
      </w:pPr>
      <w:r>
        <w:rPr>
          <w:rFonts w:cs="Arial"/>
          <w:color w:val="4C4C4E"/>
          <w:spacing w:val="5"/>
        </w:rPr>
        <w:t xml:space="preserve">Rigorózní řízení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Státní rigorózní zkoušku lze konat v oboru, ve kterém přírodovědecká fakulta uskutečňuje magisterský program a má v rámci jeho akreditace oprávnění přiznávat akademický titul "RNDr.".</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pStyle w:val="Nadpis3"/>
        <w:shd w:val="clear" w:color="auto" w:fill="FFFFFF"/>
        <w:rPr>
          <w:rFonts w:cs="Arial"/>
          <w:color w:val="4C4C4E"/>
          <w:spacing w:val="5"/>
        </w:rPr>
      </w:pPr>
      <w:r>
        <w:rPr>
          <w:rFonts w:cs="Arial"/>
          <w:color w:val="4C4C4E"/>
          <w:spacing w:val="5"/>
        </w:rPr>
        <w:t xml:space="preserve">Rigorózní řízení – přihláška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Uchazeč si podává přihlášku se všemi náležitostmi:</w:t>
      </w:r>
    </w:p>
    <w:p w:rsidR="00592F79" w:rsidRDefault="00592F79" w:rsidP="00592F79">
      <w:pPr>
        <w:numPr>
          <w:ilvl w:val="0"/>
          <w:numId w:val="1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úředně ověřenou kopii magisterského vysokoškolského diplomu</w:t>
      </w:r>
    </w:p>
    <w:p w:rsidR="00592F79" w:rsidRDefault="00592F79" w:rsidP="00592F79">
      <w:pPr>
        <w:numPr>
          <w:ilvl w:val="0"/>
          <w:numId w:val="1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kopii dodatku k diplomu, popř. vysvědčení o státní závěrečné zkoušce</w:t>
      </w:r>
    </w:p>
    <w:p w:rsidR="00592F79" w:rsidRDefault="00592F79" w:rsidP="00592F79">
      <w:pPr>
        <w:numPr>
          <w:ilvl w:val="0"/>
          <w:numId w:val="1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souhlas se zpracováním osobních údajů</w:t>
      </w:r>
    </w:p>
    <w:p w:rsidR="00592F79" w:rsidRDefault="00592F79" w:rsidP="00592F79">
      <w:pPr>
        <w:numPr>
          <w:ilvl w:val="0"/>
          <w:numId w:val="1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strukturovaný životopis</w:t>
      </w:r>
    </w:p>
    <w:p w:rsidR="00592F79" w:rsidRDefault="00592F79" w:rsidP="00592F79">
      <w:pPr>
        <w:numPr>
          <w:ilvl w:val="0"/>
          <w:numId w:val="19"/>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seznam publikací</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Přihláška musí kromě výše uvedených náležitostí obsahovat určení oboru státní rigorózní zkoušky, téma a název rigorózní práce.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Podepsanou přihlášku doručí uchazeč osobně nebo jako poštovní zásilku na adresu: Studijní oddělení Přírodovědecké fakulty UP v Olomouci, 17. listopadu 12, 771 46 Olomouc. Současně s přihláškou uchazeč zasílá podepsaný souhlas se zpracováním osobních údajů.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Soubory ke stažení:</w:t>
      </w:r>
    </w:p>
    <w:p w:rsidR="00592F79" w:rsidRDefault="00592F79" w:rsidP="00592F79">
      <w:pPr>
        <w:numPr>
          <w:ilvl w:val="0"/>
          <w:numId w:val="20"/>
        </w:numPr>
        <w:shd w:val="clear" w:color="auto" w:fill="FFFFFF"/>
        <w:spacing w:before="100" w:beforeAutospacing="1" w:after="100" w:afterAutospacing="1" w:line="240" w:lineRule="auto"/>
        <w:rPr>
          <w:rFonts w:ascii="PT Sans" w:hAnsi="PT Sans" w:cs="Arial"/>
          <w:color w:val="4C4C4E"/>
          <w:spacing w:val="5"/>
        </w:rPr>
      </w:pPr>
      <w:hyperlink r:id="rId40" w:tgtFrame="_blank" w:tooltip="Opens internal link in current window" w:history="1">
        <w:r>
          <w:rPr>
            <w:rStyle w:val="Hypertextovodkaz"/>
            <w:rFonts w:ascii="PT Sans" w:hAnsi="PT Sans" w:cs="Arial"/>
            <w:spacing w:val="5"/>
          </w:rPr>
          <w:t>Přihláška</w:t>
        </w:r>
      </w:hyperlink>
    </w:p>
    <w:p w:rsidR="00592F79" w:rsidRDefault="00592F79" w:rsidP="00592F79">
      <w:pPr>
        <w:numPr>
          <w:ilvl w:val="0"/>
          <w:numId w:val="20"/>
        </w:numPr>
        <w:shd w:val="clear" w:color="auto" w:fill="FFFFFF"/>
        <w:spacing w:before="100" w:beforeAutospacing="1" w:after="100" w:afterAutospacing="1" w:line="240" w:lineRule="auto"/>
        <w:rPr>
          <w:rFonts w:ascii="PT Sans" w:hAnsi="PT Sans" w:cs="Arial"/>
          <w:color w:val="4C4C4E"/>
          <w:spacing w:val="5"/>
        </w:rPr>
      </w:pPr>
      <w:hyperlink r:id="rId41" w:tgtFrame="_blank" w:tooltip="Opens internal link in current window" w:history="1">
        <w:r>
          <w:rPr>
            <w:rStyle w:val="Hypertextovodkaz"/>
            <w:rFonts w:ascii="PT Sans" w:hAnsi="PT Sans" w:cs="Arial"/>
            <w:spacing w:val="5"/>
          </w:rPr>
          <w:t>Souhlas se zpracováním osobních údajů</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Za náklady spojené s rigorózním řízením se vybírá poplatek. Pro akademický rok 2019/2020 je poplatek stanoven ve výši 8180 Kč.</w:t>
      </w:r>
    </w:p>
    <w:p w:rsidR="00592F79" w:rsidRDefault="00592F79" w:rsidP="00592F79">
      <w:pPr>
        <w:pStyle w:val="Nadpis3"/>
        <w:shd w:val="clear" w:color="auto" w:fill="FFFFFF"/>
        <w:rPr>
          <w:rFonts w:cs="Arial"/>
          <w:color w:val="4C4C4E"/>
          <w:spacing w:val="5"/>
        </w:rPr>
      </w:pPr>
      <w:r>
        <w:rPr>
          <w:rFonts w:cs="Arial"/>
          <w:color w:val="4C4C4E"/>
          <w:spacing w:val="5"/>
        </w:rPr>
        <w:t xml:space="preserve">Rigorózní řízení – obory </w:t>
      </w:r>
    </w:p>
    <w:p w:rsidR="00592F79" w:rsidRDefault="00592F79" w:rsidP="00592F79">
      <w:pPr>
        <w:pStyle w:val="Normlnweb"/>
        <w:shd w:val="clear" w:color="auto" w:fill="FFFFFF"/>
        <w:rPr>
          <w:rFonts w:ascii="PT Sans" w:hAnsi="PT Sans" w:cs="Arial"/>
          <w:color w:val="4C4C4E"/>
          <w:spacing w:val="5"/>
        </w:rPr>
      </w:pPr>
      <w:r>
        <w:rPr>
          <w:rFonts w:ascii="PT Sans" w:hAnsi="PT Sans" w:cs="Arial"/>
          <w:i/>
          <w:iCs/>
          <w:color w:val="4C4C4E"/>
          <w:spacing w:val="5"/>
        </w:rPr>
        <w:t>platnost od akademického roku 2019/2020</w:t>
      </w:r>
    </w:p>
    <w:p w:rsidR="00592F79" w:rsidRDefault="00592F79" w:rsidP="00592F79">
      <w:pPr>
        <w:pStyle w:val="Nadpis4"/>
        <w:shd w:val="clear" w:color="auto" w:fill="FFFFFF"/>
        <w:rPr>
          <w:rFonts w:cs="Arial"/>
          <w:color w:val="4C4C4E"/>
          <w:spacing w:val="5"/>
        </w:rPr>
      </w:pPr>
      <w:r>
        <w:rPr>
          <w:rFonts w:cs="Arial"/>
          <w:color w:val="4C4C4E"/>
          <w:spacing w:val="5"/>
        </w:rPr>
        <w:t>Biologie</w:t>
      </w:r>
      <w:r>
        <w:rPr>
          <w:rFonts w:cs="Arial"/>
          <w:color w:val="4C4C4E"/>
          <w:spacing w:val="5"/>
        </w:rPr>
        <w:br/>
        <w:t>Ekologie a ochrana prostředí</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Botanika</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Ekologie a ochrana životního prostředí</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Experimentální biologie</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Experimentální biologie rostlin</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Hydrobiologie</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Molekulární a buněčná biologie</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Ochrana a tvorba krajiny</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biologie pro střední školy</w:t>
      </w:r>
    </w:p>
    <w:p w:rsidR="00592F79" w:rsidRDefault="00592F79" w:rsidP="00592F79">
      <w:pPr>
        <w:numPr>
          <w:ilvl w:val="0"/>
          <w:numId w:val="21"/>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Zoologie</w:t>
      </w:r>
    </w:p>
    <w:p w:rsidR="00592F79" w:rsidRDefault="00592F79" w:rsidP="00592F79">
      <w:pPr>
        <w:pStyle w:val="Nadpis4"/>
        <w:shd w:val="clear" w:color="auto" w:fill="FFFFFF"/>
        <w:rPr>
          <w:rFonts w:cs="Arial"/>
          <w:color w:val="4C4C4E"/>
          <w:spacing w:val="5"/>
        </w:rPr>
      </w:pPr>
      <w:r>
        <w:rPr>
          <w:rFonts w:cs="Arial"/>
          <w:color w:val="4C4C4E"/>
          <w:spacing w:val="5"/>
        </w:rPr>
        <w:t>Fyzika</w:t>
      </w:r>
    </w:p>
    <w:p w:rsidR="00592F79" w:rsidRDefault="00592F79" w:rsidP="00592F79">
      <w:pPr>
        <w:numPr>
          <w:ilvl w:val="0"/>
          <w:numId w:val="2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Aplikovaná fyzika</w:t>
      </w:r>
    </w:p>
    <w:p w:rsidR="00592F79" w:rsidRDefault="00592F79" w:rsidP="00592F79">
      <w:pPr>
        <w:numPr>
          <w:ilvl w:val="0"/>
          <w:numId w:val="2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Biofyzika</w:t>
      </w:r>
    </w:p>
    <w:p w:rsidR="00592F79" w:rsidRDefault="00592F79" w:rsidP="00592F79">
      <w:pPr>
        <w:numPr>
          <w:ilvl w:val="0"/>
          <w:numId w:val="2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Molekulární biofyzika</w:t>
      </w:r>
    </w:p>
    <w:p w:rsidR="00592F79" w:rsidRDefault="00592F79" w:rsidP="00592F79">
      <w:pPr>
        <w:numPr>
          <w:ilvl w:val="0"/>
          <w:numId w:val="2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Nanotechnologie / </w:t>
      </w:r>
      <w:proofErr w:type="spellStart"/>
      <w:r>
        <w:rPr>
          <w:rFonts w:ascii="PT Sans" w:hAnsi="PT Sans" w:cs="Arial"/>
          <w:color w:val="4C4C4E"/>
          <w:spacing w:val="5"/>
        </w:rPr>
        <w:t>Nanotechnology</w:t>
      </w:r>
      <w:proofErr w:type="spellEnd"/>
    </w:p>
    <w:p w:rsidR="00592F79" w:rsidRDefault="00592F79" w:rsidP="00592F79">
      <w:pPr>
        <w:numPr>
          <w:ilvl w:val="0"/>
          <w:numId w:val="2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Optika a optoelektronika</w:t>
      </w:r>
    </w:p>
    <w:p w:rsidR="00592F79" w:rsidRDefault="00592F79" w:rsidP="00592F79">
      <w:pPr>
        <w:numPr>
          <w:ilvl w:val="0"/>
          <w:numId w:val="22"/>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fyziky pro střední školy</w:t>
      </w:r>
    </w:p>
    <w:p w:rsidR="00592F79" w:rsidRDefault="00592F79" w:rsidP="00592F79">
      <w:pPr>
        <w:pStyle w:val="Nadpis4"/>
        <w:shd w:val="clear" w:color="auto" w:fill="FFFFFF"/>
        <w:rPr>
          <w:rFonts w:cs="Arial"/>
          <w:color w:val="4C4C4E"/>
          <w:spacing w:val="5"/>
        </w:rPr>
      </w:pPr>
      <w:r>
        <w:rPr>
          <w:rFonts w:cs="Arial"/>
          <w:color w:val="4C4C4E"/>
          <w:spacing w:val="5"/>
        </w:rPr>
        <w:t>Chemie</w:t>
      </w:r>
      <w:r>
        <w:rPr>
          <w:rFonts w:cs="Arial"/>
          <w:color w:val="4C4C4E"/>
          <w:spacing w:val="5"/>
        </w:rPr>
        <w:br/>
        <w:t>Biochemie</w:t>
      </w:r>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Analytická chemie</w:t>
      </w:r>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Anorganická chemie</w:t>
      </w:r>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Biochemie / </w:t>
      </w:r>
      <w:proofErr w:type="spellStart"/>
      <w:r>
        <w:rPr>
          <w:rFonts w:ascii="PT Sans" w:hAnsi="PT Sans" w:cs="Arial"/>
          <w:color w:val="4C4C4E"/>
          <w:spacing w:val="5"/>
        </w:rPr>
        <w:t>Biochemistry</w:t>
      </w:r>
      <w:proofErr w:type="spellEnd"/>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Bioinformatika</w:t>
      </w:r>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proofErr w:type="spellStart"/>
      <w:r>
        <w:rPr>
          <w:rFonts w:ascii="PT Sans" w:hAnsi="PT Sans" w:cs="Arial"/>
          <w:color w:val="4C4C4E"/>
          <w:spacing w:val="5"/>
        </w:rPr>
        <w:t>Bioorganická</w:t>
      </w:r>
      <w:proofErr w:type="spellEnd"/>
      <w:r>
        <w:rPr>
          <w:rFonts w:ascii="PT Sans" w:hAnsi="PT Sans" w:cs="Arial"/>
          <w:color w:val="4C4C4E"/>
          <w:spacing w:val="5"/>
        </w:rPr>
        <w:t xml:space="preserve"> chemie a chemická biologie</w:t>
      </w:r>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Fyzikální chemie</w:t>
      </w:r>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Materiálová chemie / </w:t>
      </w:r>
      <w:proofErr w:type="spellStart"/>
      <w:r>
        <w:rPr>
          <w:rFonts w:ascii="PT Sans" w:hAnsi="PT Sans" w:cs="Arial"/>
          <w:color w:val="4C4C4E"/>
          <w:spacing w:val="5"/>
        </w:rPr>
        <w:t>Material</w:t>
      </w:r>
      <w:proofErr w:type="spellEnd"/>
      <w:r>
        <w:rPr>
          <w:rFonts w:ascii="PT Sans" w:hAnsi="PT Sans" w:cs="Arial"/>
          <w:color w:val="4C4C4E"/>
          <w:spacing w:val="5"/>
        </w:rPr>
        <w:t xml:space="preserve"> </w:t>
      </w:r>
      <w:proofErr w:type="spellStart"/>
      <w:r>
        <w:rPr>
          <w:rFonts w:ascii="PT Sans" w:hAnsi="PT Sans" w:cs="Arial"/>
          <w:color w:val="4C4C4E"/>
          <w:spacing w:val="5"/>
        </w:rPr>
        <w:t>Chemistry</w:t>
      </w:r>
      <w:proofErr w:type="spellEnd"/>
    </w:p>
    <w:p w:rsidR="00592F79" w:rsidRDefault="00592F79" w:rsidP="00592F79">
      <w:pPr>
        <w:numPr>
          <w:ilvl w:val="0"/>
          <w:numId w:val="23"/>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Organická chemie</w:t>
      </w:r>
    </w:p>
    <w:p w:rsidR="00592F79" w:rsidRDefault="00592F79" w:rsidP="00592F79">
      <w:pPr>
        <w:pStyle w:val="Nadpis4"/>
        <w:shd w:val="clear" w:color="auto" w:fill="FFFFFF"/>
        <w:rPr>
          <w:rFonts w:cs="Arial"/>
          <w:color w:val="4C4C4E"/>
          <w:spacing w:val="5"/>
        </w:rPr>
      </w:pPr>
      <w:r>
        <w:rPr>
          <w:rFonts w:cs="Arial"/>
          <w:color w:val="4C4C4E"/>
          <w:spacing w:val="5"/>
        </w:rPr>
        <w:t>Informatika</w:t>
      </w:r>
    </w:p>
    <w:p w:rsidR="00592F79" w:rsidRDefault="00592F79" w:rsidP="00592F79">
      <w:pPr>
        <w:numPr>
          <w:ilvl w:val="0"/>
          <w:numId w:val="24"/>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Informatika</w:t>
      </w:r>
    </w:p>
    <w:p w:rsidR="00592F79" w:rsidRDefault="00592F79" w:rsidP="00592F79">
      <w:pPr>
        <w:pStyle w:val="Nadpis4"/>
        <w:shd w:val="clear" w:color="auto" w:fill="FFFFFF"/>
        <w:rPr>
          <w:rFonts w:cs="Arial"/>
          <w:color w:val="4C4C4E"/>
          <w:spacing w:val="5"/>
        </w:rPr>
      </w:pPr>
      <w:r>
        <w:rPr>
          <w:rFonts w:cs="Arial"/>
          <w:color w:val="4C4C4E"/>
          <w:spacing w:val="5"/>
        </w:rPr>
        <w:t>Matematika</w:t>
      </w:r>
      <w:r>
        <w:rPr>
          <w:rFonts w:cs="Arial"/>
          <w:color w:val="4C4C4E"/>
          <w:spacing w:val="5"/>
        </w:rPr>
        <w:br/>
        <w:t>Aplikovaná matematika</w:t>
      </w:r>
    </w:p>
    <w:p w:rsidR="00592F79" w:rsidRDefault="00592F79" w:rsidP="00592F79">
      <w:pPr>
        <w:numPr>
          <w:ilvl w:val="0"/>
          <w:numId w:val="2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Aplikace matematiky v ekonomii</w:t>
      </w:r>
    </w:p>
    <w:p w:rsidR="00592F79" w:rsidRDefault="00592F79" w:rsidP="00592F79">
      <w:pPr>
        <w:numPr>
          <w:ilvl w:val="0"/>
          <w:numId w:val="2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Diskrétní matematika</w:t>
      </w:r>
    </w:p>
    <w:p w:rsidR="00592F79" w:rsidRDefault="00592F79" w:rsidP="00592F79">
      <w:pPr>
        <w:numPr>
          <w:ilvl w:val="0"/>
          <w:numId w:val="2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 xml:space="preserve">Matematika a její aplikace / </w:t>
      </w:r>
      <w:proofErr w:type="spellStart"/>
      <w:r>
        <w:rPr>
          <w:rFonts w:ascii="PT Sans" w:hAnsi="PT Sans" w:cs="Arial"/>
          <w:color w:val="4C4C4E"/>
          <w:spacing w:val="5"/>
        </w:rPr>
        <w:t>Applied</w:t>
      </w:r>
      <w:proofErr w:type="spellEnd"/>
      <w:r>
        <w:rPr>
          <w:rFonts w:ascii="PT Sans" w:hAnsi="PT Sans" w:cs="Arial"/>
          <w:color w:val="4C4C4E"/>
          <w:spacing w:val="5"/>
        </w:rPr>
        <w:t xml:space="preserve"> </w:t>
      </w:r>
      <w:proofErr w:type="spellStart"/>
      <w:r>
        <w:rPr>
          <w:rFonts w:ascii="PT Sans" w:hAnsi="PT Sans" w:cs="Arial"/>
          <w:color w:val="4C4C4E"/>
          <w:spacing w:val="5"/>
        </w:rPr>
        <w:t>Matematics</w:t>
      </w:r>
      <w:proofErr w:type="spellEnd"/>
    </w:p>
    <w:p w:rsidR="00592F79" w:rsidRDefault="00592F79" w:rsidP="00592F79">
      <w:pPr>
        <w:numPr>
          <w:ilvl w:val="0"/>
          <w:numId w:val="2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deskriptivní geometrie pro střední školy</w:t>
      </w:r>
    </w:p>
    <w:p w:rsidR="00592F79" w:rsidRDefault="00592F79" w:rsidP="00592F79">
      <w:pPr>
        <w:numPr>
          <w:ilvl w:val="0"/>
          <w:numId w:val="25"/>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matematiky pro střední školy</w:t>
      </w:r>
    </w:p>
    <w:p w:rsidR="00592F79" w:rsidRDefault="00592F79" w:rsidP="00592F79">
      <w:pPr>
        <w:pStyle w:val="Nadpis4"/>
        <w:shd w:val="clear" w:color="auto" w:fill="FFFFFF"/>
        <w:rPr>
          <w:rFonts w:cs="Arial"/>
          <w:color w:val="4C4C4E"/>
          <w:spacing w:val="5"/>
        </w:rPr>
      </w:pPr>
      <w:r>
        <w:rPr>
          <w:rFonts w:cs="Arial"/>
          <w:color w:val="4C4C4E"/>
          <w:spacing w:val="5"/>
        </w:rPr>
        <w:t>Vědy o Zemi</w:t>
      </w:r>
    </w:p>
    <w:p w:rsidR="00592F79" w:rsidRDefault="00592F79" w:rsidP="00592F79">
      <w:pPr>
        <w:numPr>
          <w:ilvl w:val="0"/>
          <w:numId w:val="2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Environmentální geologie</w:t>
      </w:r>
    </w:p>
    <w:p w:rsidR="00592F79" w:rsidRDefault="00592F79" w:rsidP="00592F79">
      <w:pPr>
        <w:numPr>
          <w:ilvl w:val="0"/>
          <w:numId w:val="26"/>
        </w:numPr>
        <w:shd w:val="clear" w:color="auto" w:fill="FFFFFF"/>
        <w:spacing w:before="100" w:beforeAutospacing="1" w:after="100" w:afterAutospacing="1" w:line="240" w:lineRule="auto"/>
        <w:rPr>
          <w:rFonts w:ascii="PT Sans" w:hAnsi="PT Sans" w:cs="Arial"/>
          <w:color w:val="4C4C4E"/>
          <w:spacing w:val="5"/>
        </w:rPr>
      </w:pPr>
      <w:proofErr w:type="spellStart"/>
      <w:r>
        <w:rPr>
          <w:rFonts w:ascii="PT Sans" w:hAnsi="PT Sans" w:cs="Arial"/>
          <w:color w:val="4C4C4E"/>
          <w:spacing w:val="5"/>
        </w:rPr>
        <w:t>Geoinformatika</w:t>
      </w:r>
      <w:proofErr w:type="spellEnd"/>
    </w:p>
    <w:p w:rsidR="00592F79" w:rsidRDefault="00592F79" w:rsidP="00592F79">
      <w:pPr>
        <w:numPr>
          <w:ilvl w:val="0"/>
          <w:numId w:val="2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Mezinárodní rozvojová studia</w:t>
      </w:r>
    </w:p>
    <w:p w:rsidR="00592F79" w:rsidRDefault="00592F79" w:rsidP="00592F79">
      <w:pPr>
        <w:numPr>
          <w:ilvl w:val="0"/>
          <w:numId w:val="2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geografie pro střední školy</w:t>
      </w:r>
    </w:p>
    <w:p w:rsidR="00592F79" w:rsidRDefault="00592F79" w:rsidP="00592F79">
      <w:pPr>
        <w:numPr>
          <w:ilvl w:val="0"/>
          <w:numId w:val="26"/>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Učitelství geologie a ochrany životního prostředí pro střední školy</w:t>
      </w:r>
    </w:p>
    <w:p w:rsidR="00592F79" w:rsidRDefault="00592F79" w:rsidP="00592F79">
      <w:pPr>
        <w:pStyle w:val="Nadpis2"/>
        <w:shd w:val="clear" w:color="auto" w:fill="FFFFFF"/>
        <w:rPr>
          <w:rFonts w:cs="Arial"/>
          <w:color w:val="4C4C4E"/>
          <w:spacing w:val="5"/>
        </w:rPr>
      </w:pPr>
      <w:r>
        <w:rPr>
          <w:rFonts w:cs="Arial"/>
          <w:color w:val="4C4C4E"/>
          <w:spacing w:val="5"/>
        </w:rPr>
        <w:t xml:space="preserve">Celoživotní vzdělávání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Přírodovědecká fakulta nabízí v rámci Programu celoživotního vzdělávání:</w:t>
      </w:r>
    </w:p>
    <w:p w:rsidR="00592F79" w:rsidRDefault="00592F79" w:rsidP="00592F79">
      <w:pPr>
        <w:numPr>
          <w:ilvl w:val="0"/>
          <w:numId w:val="27"/>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doplňkové pedagogické studium pro výuku přírodovědných oborů na středních školách – je určeno absolventům neučitelského magisterského nebo inženýrského studia přírodovědných oborů</w:t>
      </w:r>
    </w:p>
    <w:p w:rsidR="00592F79" w:rsidRDefault="00592F79" w:rsidP="00592F79">
      <w:pPr>
        <w:numPr>
          <w:ilvl w:val="0"/>
          <w:numId w:val="27"/>
        </w:numPr>
        <w:shd w:val="clear" w:color="auto" w:fill="FFFFFF"/>
        <w:spacing w:before="100" w:beforeAutospacing="1" w:after="100" w:afterAutospacing="1" w:line="240" w:lineRule="auto"/>
        <w:rPr>
          <w:rFonts w:ascii="PT Sans" w:hAnsi="PT Sans" w:cs="Arial"/>
          <w:color w:val="4C4C4E"/>
          <w:spacing w:val="5"/>
        </w:rPr>
      </w:pPr>
      <w:r>
        <w:rPr>
          <w:rFonts w:ascii="PT Sans" w:hAnsi="PT Sans" w:cs="Arial"/>
          <w:color w:val="4C4C4E"/>
          <w:spacing w:val="5"/>
        </w:rPr>
        <w:t>souběžné doplňující studium pedagogické studium pro výuku přírodovědných oborů na středních školách – pro stávající studenty přírodovědecké fakulty</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Přihlašování do programu celoživotního vzdělávání pro akademický rok 2019/2020 probíhalo prostřednictvím portálu </w:t>
      </w:r>
      <w:hyperlink r:id="rId42" w:tgtFrame="_blank" w:tooltip="Opens external link in new window" w:history="1">
        <w:r>
          <w:rPr>
            <w:rStyle w:val="Hypertextovodkaz"/>
            <w:rFonts w:ascii="PT Sans" w:hAnsi="PT Sans" w:cs="Arial"/>
            <w:spacing w:val="5"/>
          </w:rPr>
          <w:t>czv.upol.cz</w:t>
        </w:r>
      </w:hyperlink>
      <w:r>
        <w:rPr>
          <w:rFonts w:ascii="PT Sans" w:hAnsi="PT Sans" w:cs="Arial"/>
          <w:color w:val="4C4C4E"/>
          <w:spacing w:val="5"/>
        </w:rPr>
        <w:t> do 5. září 2019.</w:t>
      </w:r>
    </w:p>
    <w:p w:rsidR="00592F79" w:rsidRDefault="00592F79" w:rsidP="00592F79">
      <w:pPr>
        <w:shd w:val="clear" w:color="auto" w:fill="FFFFFF"/>
        <w:rPr>
          <w:rFonts w:ascii="PT Sans" w:hAnsi="PT Sans" w:cs="Arial"/>
          <w:color w:val="4C4C4E"/>
          <w:spacing w:val="5"/>
        </w:rPr>
      </w:pPr>
      <w:r>
        <w:rPr>
          <w:rFonts w:ascii="PT Sans" w:hAnsi="PT Sans" w:cs="Arial"/>
          <w:color w:val="4C4C4E"/>
          <w:spacing w:val="5"/>
        </w:rPr>
        <w:t>Více...</w:t>
      </w:r>
    </w:p>
    <w:p w:rsidR="00592F79" w:rsidRDefault="00592F79" w:rsidP="00592F79">
      <w:pPr>
        <w:pStyle w:val="Nadpis3"/>
        <w:shd w:val="clear" w:color="auto" w:fill="FFFFFF"/>
        <w:rPr>
          <w:rFonts w:cs="Arial"/>
          <w:color w:val="4C4C4E"/>
          <w:spacing w:val="5"/>
        </w:rPr>
      </w:pPr>
      <w:r>
        <w:rPr>
          <w:rFonts w:cs="Arial"/>
          <w:color w:val="4C4C4E"/>
          <w:spacing w:val="5"/>
        </w:rPr>
        <w:t xml:space="preserve">Doplňkové pedagogické studium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Forma: kombinované studium</w:t>
      </w:r>
      <w:r>
        <w:rPr>
          <w:rFonts w:ascii="PT Sans" w:hAnsi="PT Sans" w:cs="Arial"/>
          <w:color w:val="4C4C4E"/>
          <w:spacing w:val="5"/>
        </w:rPr>
        <w:br/>
        <w:t>Standardní délka studia: 2 roky</w:t>
      </w:r>
      <w:r>
        <w:rPr>
          <w:rFonts w:ascii="PT Sans" w:hAnsi="PT Sans" w:cs="Arial"/>
          <w:color w:val="4C4C4E"/>
          <w:spacing w:val="5"/>
        </w:rPr>
        <w:br/>
        <w:t>Poplatek: 22 000 Kč (5 500 Kč za semestr)</w:t>
      </w:r>
      <w:r>
        <w:rPr>
          <w:rFonts w:ascii="PT Sans" w:hAnsi="PT Sans" w:cs="Arial"/>
          <w:color w:val="4C4C4E"/>
          <w:spacing w:val="5"/>
        </w:rPr>
        <w:br/>
        <w:t xml:space="preserve">Garant studia: Centrum pedagogické přípravy </w:t>
      </w:r>
      <w:proofErr w:type="spellStart"/>
      <w:r>
        <w:rPr>
          <w:rFonts w:ascii="PT Sans" w:hAnsi="PT Sans" w:cs="Arial"/>
          <w:color w:val="4C4C4E"/>
          <w:spacing w:val="5"/>
        </w:rPr>
        <w:t>PřF</w:t>
      </w:r>
      <w:proofErr w:type="spellEnd"/>
      <w:r>
        <w:rPr>
          <w:rFonts w:ascii="PT Sans" w:hAnsi="PT Sans" w:cs="Arial"/>
          <w:color w:val="4C4C4E"/>
          <w:spacing w:val="5"/>
        </w:rPr>
        <w:t xml:space="preserve"> UP v Olomouci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Studium je realizováno v rámci kurzů CŽV a je určeno absolventům neučitelského magisterského nebo inženýrského studia přírodovědných oborů (matematika, informatika, fyzika, geografie, biologie) a oborů příbuzných, kteří mají zájem doplnit si vystudovaný obor o způsobilost k vyučování na středních školách ve všeobecně vzdělávacích předmětech Biologie, Fyzika, Matematika, Technické kreslení, Výpočetní technika, Základy přírodních věd,  Zeměpis a ve všeobecně vzdělávacích a odborných předmětech jim příbuzných.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Absolvováním kurzu programu CŽV získává jeho absolvent dovednosti v oblasti pedagogických věd podle § 9 odst. 1 bodu C zákona č. 563/2004 Sb., o pedagogických pracovnících a o změně některých zákonů, ve znění pozdějších předpisů.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Při malých počtech zájemců (méně než 5 účastníků) probíhá výuka dle individuálních studijních plánů, při větším počtu je organizována kontaktní výuka v termínech dohodnutých s účastníky (obvykle v pátek). Zkoušky z jednotlivých předmětů jsou hodnoceny podle Studijního a zkušebního řádu UP a Opatření děkana </w:t>
      </w:r>
      <w:proofErr w:type="spellStart"/>
      <w:r>
        <w:rPr>
          <w:rFonts w:ascii="PT Sans" w:hAnsi="PT Sans" w:cs="Arial"/>
          <w:color w:val="4C4C4E"/>
          <w:spacing w:val="5"/>
        </w:rPr>
        <w:t>PřF</w:t>
      </w:r>
      <w:proofErr w:type="spellEnd"/>
      <w:r>
        <w:rPr>
          <w:rFonts w:ascii="PT Sans" w:hAnsi="PT Sans" w:cs="Arial"/>
          <w:color w:val="4C4C4E"/>
          <w:spacing w:val="5"/>
        </w:rPr>
        <w:t xml:space="preserve"> k SZŘ UP. Detailně jsou o organizaci studia účastníci informováni při zápisu ke studiu. Uchazeči jsou přijímáni na základě řádně vyplněné přihlášky, doložení absolutoria magisterského nebo inženýrského studia daného oboru a strukturovaného životopisu. Dekret o přijetí ke studiu obdrží uchazeč u zápisu po předložení potvrzení o zaplacení poplatku.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Bližší informace podá referentka studijního oddělení </w:t>
      </w:r>
      <w:proofErr w:type="spellStart"/>
      <w:r>
        <w:rPr>
          <w:rFonts w:ascii="PT Sans" w:hAnsi="PT Sans" w:cs="Arial"/>
          <w:color w:val="4C4C4E"/>
          <w:spacing w:val="5"/>
        </w:rPr>
        <w:t>PřF</w:t>
      </w:r>
      <w:proofErr w:type="spellEnd"/>
      <w:r>
        <w:rPr>
          <w:rFonts w:ascii="PT Sans" w:hAnsi="PT Sans" w:cs="Arial"/>
          <w:color w:val="4C4C4E"/>
          <w:spacing w:val="5"/>
        </w:rPr>
        <w:t xml:space="preserve"> UP Mgr. Martina Karásková, e-mail martina.karaskova@upol.cz, tel. 585 634 012.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i/>
          <w:iCs/>
          <w:color w:val="4C4C4E"/>
          <w:spacing w:val="5"/>
        </w:rPr>
        <w:t>Obsah studia:</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Povinné předměty</w:t>
      </w:r>
      <w:r>
        <w:rPr>
          <w:rFonts w:ascii="PT Sans" w:hAnsi="PT Sans" w:cs="Arial"/>
          <w:color w:val="4C4C4E"/>
          <w:spacing w:val="5"/>
        </w:rPr>
        <w:br/>
        <w:t>Společný základ</w:t>
      </w:r>
      <w:r>
        <w:rPr>
          <w:rFonts w:ascii="PT Sans" w:hAnsi="PT Sans" w:cs="Arial"/>
          <w:color w:val="4C4C4E"/>
          <w:spacing w:val="5"/>
        </w:rPr>
        <w:br/>
        <w:t>KPP/ZP1 Základy psychologie</w:t>
      </w:r>
      <w:r>
        <w:rPr>
          <w:rFonts w:ascii="PT Sans" w:hAnsi="PT Sans" w:cs="Arial"/>
          <w:color w:val="4C4C4E"/>
          <w:spacing w:val="5"/>
        </w:rPr>
        <w:br/>
        <w:t>KPP/PP1 Pedagogická psychologie 1 </w:t>
      </w:r>
      <w:r>
        <w:rPr>
          <w:rFonts w:ascii="PT Sans" w:hAnsi="PT Sans" w:cs="Arial"/>
          <w:color w:val="4C4C4E"/>
          <w:spacing w:val="5"/>
        </w:rPr>
        <w:br/>
        <w:t>KEF/SD Školní didaktika</w:t>
      </w:r>
      <w:r>
        <w:rPr>
          <w:rFonts w:ascii="PT Sans" w:hAnsi="PT Sans" w:cs="Arial"/>
          <w:color w:val="4C4C4E"/>
          <w:spacing w:val="5"/>
        </w:rPr>
        <w:br/>
        <w:t>KPP/OP1 Obecná pedagogika 1</w:t>
      </w:r>
      <w:r>
        <w:rPr>
          <w:rFonts w:ascii="PT Sans" w:hAnsi="PT Sans" w:cs="Arial"/>
          <w:color w:val="4C4C4E"/>
          <w:spacing w:val="5"/>
        </w:rPr>
        <w:br/>
        <w:t xml:space="preserve">KEF/PPPR Průběžná pedagogická praxe pro DS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Oborové disciplíny</w:t>
      </w:r>
      <w:r>
        <w:rPr>
          <w:rFonts w:ascii="PT Sans" w:hAnsi="PT Sans" w:cs="Arial"/>
          <w:color w:val="4C4C4E"/>
          <w:spacing w:val="5"/>
        </w:rPr>
        <w:br/>
        <w:t xml:space="preserve">KAG/SPPR Souvislá pedagogická praxe pro DS </w:t>
      </w:r>
      <w:r>
        <w:rPr>
          <w:rFonts w:ascii="PT Sans" w:hAnsi="PT Sans" w:cs="Arial"/>
          <w:color w:val="4C4C4E"/>
          <w:spacing w:val="5"/>
        </w:rPr>
        <w:br/>
        <w:t xml:space="preserve">KXY/DID Oborová didaktika 1 a 2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Povinně volitelné předměty</w:t>
      </w:r>
      <w:r>
        <w:rPr>
          <w:rFonts w:ascii="PT Sans" w:hAnsi="PT Sans" w:cs="Arial"/>
          <w:color w:val="4C4C4E"/>
          <w:spacing w:val="5"/>
        </w:rPr>
        <w:br/>
        <w:t xml:space="preserve">(Účastník CŽV si zapisuje nejméně dva z uvedených předmětů dle vlastního uvážení a požadavků oboru.)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KPPZP2 Základy psychologie 2</w:t>
      </w:r>
      <w:r>
        <w:rPr>
          <w:rFonts w:ascii="PT Sans" w:hAnsi="PT Sans" w:cs="Arial"/>
          <w:color w:val="4C4C4E"/>
          <w:spacing w:val="5"/>
        </w:rPr>
        <w:br/>
        <w:t>KPP/OP2 Obecná pedagogika 2</w:t>
      </w:r>
      <w:r>
        <w:rPr>
          <w:rFonts w:ascii="PT Sans" w:hAnsi="PT Sans" w:cs="Arial"/>
          <w:color w:val="4C4C4E"/>
          <w:spacing w:val="5"/>
        </w:rPr>
        <w:br/>
        <w:t>KPP/PP2 Pedagogická psychologie 2</w:t>
      </w:r>
      <w:r>
        <w:rPr>
          <w:rFonts w:ascii="PT Sans" w:hAnsi="PT Sans" w:cs="Arial"/>
          <w:color w:val="4C4C4E"/>
          <w:spacing w:val="5"/>
        </w:rPr>
        <w:br/>
        <w:t>KPP/SPP Speciálně pedagogická propedeutika</w:t>
      </w:r>
      <w:r>
        <w:rPr>
          <w:rFonts w:ascii="PT Sans" w:hAnsi="PT Sans" w:cs="Arial"/>
          <w:color w:val="4C4C4E"/>
          <w:spacing w:val="5"/>
        </w:rPr>
        <w:br/>
        <w:t>KPP/TMV Teorie a metodika výchovy</w:t>
      </w:r>
      <w:r>
        <w:rPr>
          <w:rFonts w:ascii="PT Sans" w:hAnsi="PT Sans" w:cs="Arial"/>
          <w:color w:val="4C4C4E"/>
          <w:spacing w:val="5"/>
        </w:rPr>
        <w:br/>
        <w:t xml:space="preserve">KFC/PPPU Právní předpisy pro učitele </w:t>
      </w:r>
      <w:r>
        <w:rPr>
          <w:rFonts w:ascii="PT Sans" w:hAnsi="PT Sans" w:cs="Arial"/>
          <w:color w:val="4C4C4E"/>
          <w:spacing w:val="5"/>
        </w:rPr>
        <w:br/>
      </w:r>
      <w:r>
        <w:rPr>
          <w:rFonts w:ascii="PT Sans" w:hAnsi="PT Sans" w:cs="Arial"/>
          <w:i/>
          <w:iCs/>
          <w:color w:val="4C4C4E"/>
          <w:spacing w:val="5"/>
        </w:rPr>
        <w:t>Další oborové předměty dle uvážení garanta oboru.</w:t>
      </w:r>
      <w:r>
        <w:rPr>
          <w:rFonts w:ascii="PT Sans" w:hAnsi="PT Sans" w:cs="Arial"/>
          <w:color w:val="4C4C4E"/>
          <w:spacing w:val="5"/>
        </w:rPr>
        <w:t xml:space="preserve">  </w:t>
      </w:r>
    </w:p>
    <w:p w:rsidR="00592F79" w:rsidRDefault="00592F79" w:rsidP="00592F79">
      <w:pPr>
        <w:pStyle w:val="Normlnweb"/>
        <w:shd w:val="clear" w:color="auto" w:fill="FFFFFF"/>
        <w:rPr>
          <w:rFonts w:ascii="PT Sans" w:hAnsi="PT Sans" w:cs="Arial"/>
          <w:color w:val="4C4C4E"/>
          <w:spacing w:val="5"/>
        </w:rPr>
      </w:pPr>
      <w:r>
        <w:rPr>
          <w:rFonts w:ascii="PT Sans" w:hAnsi="PT Sans" w:cs="Arial"/>
          <w:b/>
          <w:bCs/>
          <w:color w:val="4C4C4E"/>
          <w:spacing w:val="5"/>
        </w:rPr>
        <w:t>Závěrečná zkouška</w:t>
      </w:r>
      <w:r>
        <w:rPr>
          <w:rFonts w:ascii="PT Sans" w:hAnsi="PT Sans" w:cs="Arial"/>
          <w:color w:val="4C4C4E"/>
          <w:spacing w:val="5"/>
        </w:rPr>
        <w:br/>
        <w:t>KEF/SZZDP Pedagogika a psychologie (součástí je obhajoba portfolia prací)</w:t>
      </w:r>
      <w:r>
        <w:rPr>
          <w:rFonts w:ascii="PT Sans" w:hAnsi="PT Sans" w:cs="Arial"/>
          <w:color w:val="4C4C4E"/>
          <w:spacing w:val="5"/>
        </w:rPr>
        <w:br/>
        <w:t>KXY/SZZDO Didaktika oboru</w:t>
      </w:r>
    </w:p>
    <w:p w:rsidR="00592F79" w:rsidRDefault="00592F79" w:rsidP="00592F79">
      <w:pPr>
        <w:pStyle w:val="Nadpis3"/>
        <w:shd w:val="clear" w:color="auto" w:fill="FFFFFF"/>
        <w:rPr>
          <w:rFonts w:cs="Arial"/>
          <w:color w:val="4C4C4E"/>
          <w:spacing w:val="5"/>
        </w:rPr>
      </w:pPr>
      <w:r>
        <w:rPr>
          <w:rFonts w:cs="Arial"/>
          <w:color w:val="4C4C4E"/>
          <w:spacing w:val="5"/>
        </w:rPr>
        <w:t xml:space="preserve">Souběžné doplňující studium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Souběžné doplňující studium pro stávající studenty navazujících magisterských oborů přírodovědecké fakulty je nabízeno v oborech: učitelství biologie, učitelství chemie, učitelství fyziky, učitelství geografie, učitelství matematiky a učitelství environmentální výchovy.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Vstupní poplatek na výdaje spojené s realizací tohoto typu studia činí 5 000 Kč.</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Studijní plány pro jednotlivé obory celoživotního vzdělávání si můžete prohlédnout v </w:t>
      </w:r>
      <w:hyperlink r:id="rId43" w:tgtFrame="_blank" w:tooltip="Opens internal link in current window" w:history="1">
        <w:r>
          <w:rPr>
            <w:rStyle w:val="Hypertextovodkaz"/>
            <w:rFonts w:ascii="PT Sans" w:hAnsi="PT Sans" w:cs="Arial"/>
            <w:spacing w:val="5"/>
          </w:rPr>
          <w:t>IS/STAG</w:t>
        </w:r>
      </w:hyperlink>
      <w:r>
        <w:rPr>
          <w:rFonts w:ascii="PT Sans" w:hAnsi="PT Sans" w:cs="Arial"/>
          <w:color w:val="4C4C4E"/>
          <w:spacing w:val="5"/>
        </w:rPr>
        <w:t> .</w:t>
      </w:r>
    </w:p>
    <w:p w:rsidR="00592F79" w:rsidRDefault="00592F79" w:rsidP="00592F79">
      <w:pPr>
        <w:pStyle w:val="Nadpis2"/>
        <w:shd w:val="clear" w:color="auto" w:fill="FFFFFF"/>
        <w:rPr>
          <w:rFonts w:cs="Arial"/>
          <w:color w:val="4C4C4E"/>
          <w:spacing w:val="5"/>
        </w:rPr>
      </w:pPr>
      <w:r>
        <w:rPr>
          <w:rFonts w:cs="Arial"/>
          <w:color w:val="4C4C4E"/>
          <w:spacing w:val="5"/>
        </w:rPr>
        <w:t xml:space="preserve">Kontakt pro zájemce o studium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Přírodovědecká fakulta Univerzity Palackého v Olomouci</w:t>
      </w:r>
      <w:r>
        <w:rPr>
          <w:rFonts w:ascii="PT Sans" w:hAnsi="PT Sans" w:cs="Arial"/>
          <w:color w:val="4C4C4E"/>
          <w:spacing w:val="5"/>
        </w:rPr>
        <w:br/>
        <w:t>Studijní oddělení</w:t>
      </w:r>
      <w:r>
        <w:rPr>
          <w:rFonts w:ascii="PT Sans" w:hAnsi="PT Sans" w:cs="Arial"/>
          <w:color w:val="4C4C4E"/>
          <w:spacing w:val="5"/>
        </w:rPr>
        <w:br/>
        <w:t>17. listopadu 1192/12</w:t>
      </w:r>
      <w:r>
        <w:rPr>
          <w:rFonts w:ascii="PT Sans" w:hAnsi="PT Sans" w:cs="Arial"/>
          <w:color w:val="4C4C4E"/>
          <w:spacing w:val="5"/>
        </w:rPr>
        <w:br/>
        <w:t xml:space="preserve">771 46 Olomouc </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e-mail: </w:t>
      </w:r>
      <w:hyperlink r:id="rId44" w:history="1">
        <w:r>
          <w:rPr>
            <w:rStyle w:val="Hypertextovodkaz"/>
            <w:rFonts w:ascii="PT Sans" w:hAnsi="PT Sans" w:cs="Arial"/>
            <w:spacing w:val="5"/>
          </w:rPr>
          <w:t>studijni.prf@upol.cz</w:t>
        </w:r>
      </w:hyperlink>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tel.: 585 634 010</w:t>
      </w:r>
    </w:p>
    <w:p w:rsidR="00592F79" w:rsidRDefault="00592F79" w:rsidP="00592F79">
      <w:pPr>
        <w:pStyle w:val="Normlnweb"/>
        <w:shd w:val="clear" w:color="auto" w:fill="FFFFFF"/>
        <w:rPr>
          <w:rFonts w:ascii="PT Sans" w:hAnsi="PT Sans" w:cs="Arial"/>
          <w:color w:val="4C4C4E"/>
          <w:spacing w:val="5"/>
        </w:rPr>
      </w:pPr>
      <w:r>
        <w:rPr>
          <w:rFonts w:ascii="PT Sans" w:hAnsi="PT Sans" w:cs="Arial"/>
          <w:color w:val="4C4C4E"/>
          <w:spacing w:val="5"/>
        </w:rPr>
        <w:t xml:space="preserve">Kontakt na </w:t>
      </w:r>
      <w:hyperlink r:id="rId45" w:anchor="c1498" w:tgtFrame="_blank" w:tooltip="Opens internal link in current window" w:history="1">
        <w:r>
          <w:rPr>
            <w:rStyle w:val="Hypertextovodkaz"/>
            <w:rFonts w:ascii="PT Sans" w:hAnsi="PT Sans" w:cs="Arial"/>
            <w:spacing w:val="5"/>
          </w:rPr>
          <w:t>studijní oddělení</w:t>
        </w:r>
      </w:hyperlink>
      <w:r>
        <w:rPr>
          <w:rFonts w:ascii="PT Sans" w:hAnsi="PT Sans" w:cs="Arial"/>
          <w:color w:val="4C4C4E"/>
          <w:spacing w:val="5"/>
        </w:rPr>
        <w:t> je možné volit i podle oboru.</w:t>
      </w:r>
    </w:p>
    <w:p w:rsidR="00592F79" w:rsidRDefault="00592F79">
      <w:bookmarkStart w:id="0" w:name="_GoBack"/>
      <w:bookmarkEnd w:id="0"/>
    </w:p>
    <w:sectPr w:rsidR="00592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T Sans">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D1F"/>
    <w:multiLevelType w:val="multilevel"/>
    <w:tmpl w:val="241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507D"/>
    <w:multiLevelType w:val="multilevel"/>
    <w:tmpl w:val="1C6A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640B"/>
    <w:multiLevelType w:val="multilevel"/>
    <w:tmpl w:val="8E16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9670D"/>
    <w:multiLevelType w:val="multilevel"/>
    <w:tmpl w:val="6C5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B2051"/>
    <w:multiLevelType w:val="multilevel"/>
    <w:tmpl w:val="04F6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61EF3"/>
    <w:multiLevelType w:val="multilevel"/>
    <w:tmpl w:val="2E6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1F53"/>
    <w:multiLevelType w:val="multilevel"/>
    <w:tmpl w:val="C8A6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D6570"/>
    <w:multiLevelType w:val="multilevel"/>
    <w:tmpl w:val="AE3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B496B"/>
    <w:multiLevelType w:val="multilevel"/>
    <w:tmpl w:val="A20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155AB"/>
    <w:multiLevelType w:val="multilevel"/>
    <w:tmpl w:val="917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80C2A"/>
    <w:multiLevelType w:val="multilevel"/>
    <w:tmpl w:val="D1B4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428A5"/>
    <w:multiLevelType w:val="multilevel"/>
    <w:tmpl w:val="DBF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9178A"/>
    <w:multiLevelType w:val="multilevel"/>
    <w:tmpl w:val="94F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71391"/>
    <w:multiLevelType w:val="multilevel"/>
    <w:tmpl w:val="C9AC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E4917"/>
    <w:multiLevelType w:val="multilevel"/>
    <w:tmpl w:val="616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05476"/>
    <w:multiLevelType w:val="multilevel"/>
    <w:tmpl w:val="E6E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A5DF0"/>
    <w:multiLevelType w:val="multilevel"/>
    <w:tmpl w:val="FB1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C6FE5"/>
    <w:multiLevelType w:val="multilevel"/>
    <w:tmpl w:val="0CF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D05BF"/>
    <w:multiLevelType w:val="multilevel"/>
    <w:tmpl w:val="1EC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8425A"/>
    <w:multiLevelType w:val="multilevel"/>
    <w:tmpl w:val="97D2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7795D"/>
    <w:multiLevelType w:val="multilevel"/>
    <w:tmpl w:val="8C9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33E55"/>
    <w:multiLevelType w:val="multilevel"/>
    <w:tmpl w:val="0C6A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2E450A"/>
    <w:multiLevelType w:val="multilevel"/>
    <w:tmpl w:val="B0B0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85FD6"/>
    <w:multiLevelType w:val="multilevel"/>
    <w:tmpl w:val="A63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706E7"/>
    <w:multiLevelType w:val="multilevel"/>
    <w:tmpl w:val="FDD4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40EA4"/>
    <w:multiLevelType w:val="multilevel"/>
    <w:tmpl w:val="9398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F0A61"/>
    <w:multiLevelType w:val="multilevel"/>
    <w:tmpl w:val="CCD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1"/>
  </w:num>
  <w:num w:numId="4">
    <w:abstractNumId w:val="9"/>
  </w:num>
  <w:num w:numId="5">
    <w:abstractNumId w:val="16"/>
  </w:num>
  <w:num w:numId="6">
    <w:abstractNumId w:val="22"/>
  </w:num>
  <w:num w:numId="7">
    <w:abstractNumId w:val="11"/>
  </w:num>
  <w:num w:numId="8">
    <w:abstractNumId w:val="17"/>
  </w:num>
  <w:num w:numId="9">
    <w:abstractNumId w:val="15"/>
  </w:num>
  <w:num w:numId="10">
    <w:abstractNumId w:val="18"/>
  </w:num>
  <w:num w:numId="11">
    <w:abstractNumId w:val="5"/>
  </w:num>
  <w:num w:numId="12">
    <w:abstractNumId w:val="0"/>
  </w:num>
  <w:num w:numId="13">
    <w:abstractNumId w:val="14"/>
  </w:num>
  <w:num w:numId="14">
    <w:abstractNumId w:val="23"/>
  </w:num>
  <w:num w:numId="15">
    <w:abstractNumId w:val="21"/>
  </w:num>
  <w:num w:numId="16">
    <w:abstractNumId w:val="20"/>
  </w:num>
  <w:num w:numId="17">
    <w:abstractNumId w:val="6"/>
  </w:num>
  <w:num w:numId="18">
    <w:abstractNumId w:val="7"/>
  </w:num>
  <w:num w:numId="19">
    <w:abstractNumId w:val="3"/>
  </w:num>
  <w:num w:numId="20">
    <w:abstractNumId w:val="24"/>
  </w:num>
  <w:num w:numId="21">
    <w:abstractNumId w:val="2"/>
  </w:num>
  <w:num w:numId="22">
    <w:abstractNumId w:val="12"/>
  </w:num>
  <w:num w:numId="23">
    <w:abstractNumId w:val="25"/>
  </w:num>
  <w:num w:numId="24">
    <w:abstractNumId w:val="19"/>
  </w:num>
  <w:num w:numId="25">
    <w:abstractNumId w:val="4"/>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79"/>
    <w:rsid w:val="003E173F"/>
    <w:rsid w:val="00592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8E7E"/>
  <w15:chartTrackingRefBased/>
  <w15:docId w15:val="{B64FD3F2-F70B-4669-A5A6-E9F3BBF5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92F79"/>
    <w:pPr>
      <w:spacing w:before="330" w:after="165" w:line="240" w:lineRule="auto"/>
      <w:outlineLvl w:val="0"/>
    </w:pPr>
    <w:rPr>
      <w:rFonts w:ascii="inherit" w:eastAsia="Times New Roman" w:hAnsi="inherit" w:cs="Times New Roman"/>
      <w:kern w:val="36"/>
      <w:sz w:val="50"/>
      <w:szCs w:val="50"/>
      <w:lang w:eastAsia="cs-CZ"/>
    </w:rPr>
  </w:style>
  <w:style w:type="paragraph" w:styleId="Nadpis2">
    <w:name w:val="heading 2"/>
    <w:basedOn w:val="Normln"/>
    <w:link w:val="Nadpis2Char"/>
    <w:uiPriority w:val="9"/>
    <w:qFormat/>
    <w:rsid w:val="00592F79"/>
    <w:pPr>
      <w:spacing w:before="330" w:after="165" w:line="240" w:lineRule="auto"/>
      <w:outlineLvl w:val="1"/>
    </w:pPr>
    <w:rPr>
      <w:rFonts w:ascii="inherit" w:eastAsia="Times New Roman" w:hAnsi="inherit" w:cs="Times New Roman"/>
      <w:sz w:val="42"/>
      <w:szCs w:val="42"/>
      <w:lang w:eastAsia="cs-CZ"/>
    </w:rPr>
  </w:style>
  <w:style w:type="paragraph" w:styleId="Nadpis3">
    <w:name w:val="heading 3"/>
    <w:basedOn w:val="Normln"/>
    <w:link w:val="Nadpis3Char"/>
    <w:uiPriority w:val="9"/>
    <w:qFormat/>
    <w:rsid w:val="00592F79"/>
    <w:pPr>
      <w:spacing w:before="330" w:after="165" w:line="240" w:lineRule="auto"/>
      <w:outlineLvl w:val="2"/>
    </w:pPr>
    <w:rPr>
      <w:rFonts w:ascii="inherit" w:eastAsia="Times New Roman" w:hAnsi="inherit" w:cs="Times New Roman"/>
      <w:sz w:val="35"/>
      <w:szCs w:val="35"/>
      <w:lang w:eastAsia="cs-CZ"/>
    </w:rPr>
  </w:style>
  <w:style w:type="paragraph" w:styleId="Nadpis4">
    <w:name w:val="heading 4"/>
    <w:basedOn w:val="Normln"/>
    <w:link w:val="Nadpis4Char"/>
    <w:uiPriority w:val="9"/>
    <w:qFormat/>
    <w:rsid w:val="00592F79"/>
    <w:pPr>
      <w:spacing w:before="165" w:after="165" w:line="240" w:lineRule="auto"/>
      <w:outlineLvl w:val="3"/>
    </w:pPr>
    <w:rPr>
      <w:rFonts w:ascii="inherit" w:eastAsia="Times New Roman" w:hAnsi="inherit" w:cs="Times New Roman"/>
      <w:sz w:val="29"/>
      <w:szCs w:val="2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2F79"/>
    <w:rPr>
      <w:color w:val="0563C1" w:themeColor="hyperlink"/>
      <w:u w:val="single"/>
    </w:rPr>
  </w:style>
  <w:style w:type="character" w:customStyle="1" w:styleId="Nadpis1Char">
    <w:name w:val="Nadpis 1 Char"/>
    <w:basedOn w:val="Standardnpsmoodstavce"/>
    <w:link w:val="Nadpis1"/>
    <w:uiPriority w:val="9"/>
    <w:rsid w:val="00592F79"/>
    <w:rPr>
      <w:rFonts w:ascii="inherit" w:eastAsia="Times New Roman" w:hAnsi="inherit" w:cs="Times New Roman"/>
      <w:kern w:val="36"/>
      <w:sz w:val="50"/>
      <w:szCs w:val="50"/>
      <w:lang w:eastAsia="cs-CZ"/>
    </w:rPr>
  </w:style>
  <w:style w:type="character" w:customStyle="1" w:styleId="Nadpis2Char">
    <w:name w:val="Nadpis 2 Char"/>
    <w:basedOn w:val="Standardnpsmoodstavce"/>
    <w:link w:val="Nadpis2"/>
    <w:uiPriority w:val="9"/>
    <w:rsid w:val="00592F79"/>
    <w:rPr>
      <w:rFonts w:ascii="inherit" w:eastAsia="Times New Roman" w:hAnsi="inherit" w:cs="Times New Roman"/>
      <w:sz w:val="42"/>
      <w:szCs w:val="42"/>
      <w:lang w:eastAsia="cs-CZ"/>
    </w:rPr>
  </w:style>
  <w:style w:type="character" w:customStyle="1" w:styleId="Nadpis3Char">
    <w:name w:val="Nadpis 3 Char"/>
    <w:basedOn w:val="Standardnpsmoodstavce"/>
    <w:link w:val="Nadpis3"/>
    <w:uiPriority w:val="9"/>
    <w:rsid w:val="00592F79"/>
    <w:rPr>
      <w:rFonts w:ascii="inherit" w:eastAsia="Times New Roman" w:hAnsi="inherit" w:cs="Times New Roman"/>
      <w:sz w:val="35"/>
      <w:szCs w:val="35"/>
      <w:lang w:eastAsia="cs-CZ"/>
    </w:rPr>
  </w:style>
  <w:style w:type="character" w:customStyle="1" w:styleId="Nadpis4Char">
    <w:name w:val="Nadpis 4 Char"/>
    <w:basedOn w:val="Standardnpsmoodstavce"/>
    <w:link w:val="Nadpis4"/>
    <w:uiPriority w:val="9"/>
    <w:rsid w:val="00592F79"/>
    <w:rPr>
      <w:rFonts w:ascii="inherit" w:eastAsia="Times New Roman" w:hAnsi="inherit" w:cs="Times New Roman"/>
      <w:sz w:val="29"/>
      <w:szCs w:val="29"/>
      <w:lang w:eastAsia="cs-CZ"/>
    </w:rPr>
  </w:style>
  <w:style w:type="paragraph" w:styleId="Normlnweb">
    <w:name w:val="Normal (Web)"/>
    <w:basedOn w:val="Normln"/>
    <w:uiPriority w:val="99"/>
    <w:semiHidden/>
    <w:unhideWhenUsed/>
    <w:rsid w:val="00592F79"/>
    <w:pPr>
      <w:spacing w:after="165"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92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1270">
      <w:bodyDiv w:val="1"/>
      <w:marLeft w:val="0"/>
      <w:marRight w:val="0"/>
      <w:marTop w:val="0"/>
      <w:marBottom w:val="0"/>
      <w:divBdr>
        <w:top w:val="none" w:sz="0" w:space="0" w:color="auto"/>
        <w:left w:val="none" w:sz="0" w:space="0" w:color="auto"/>
        <w:bottom w:val="none" w:sz="0" w:space="0" w:color="auto"/>
        <w:right w:val="none" w:sz="0" w:space="0" w:color="auto"/>
      </w:divBdr>
      <w:divsChild>
        <w:div w:id="32388100">
          <w:marLeft w:val="0"/>
          <w:marRight w:val="0"/>
          <w:marTop w:val="0"/>
          <w:marBottom w:val="0"/>
          <w:divBdr>
            <w:top w:val="none" w:sz="0" w:space="0" w:color="auto"/>
            <w:left w:val="none" w:sz="0" w:space="0" w:color="auto"/>
            <w:bottom w:val="none" w:sz="0" w:space="0" w:color="auto"/>
            <w:right w:val="none" w:sz="0" w:space="0" w:color="auto"/>
          </w:divBdr>
          <w:divsChild>
            <w:div w:id="1559050471">
              <w:marLeft w:val="-225"/>
              <w:marRight w:val="-225"/>
              <w:marTop w:val="0"/>
              <w:marBottom w:val="0"/>
              <w:divBdr>
                <w:top w:val="none" w:sz="0" w:space="0" w:color="auto"/>
                <w:left w:val="none" w:sz="0" w:space="0" w:color="auto"/>
                <w:bottom w:val="none" w:sz="0" w:space="0" w:color="auto"/>
                <w:right w:val="none" w:sz="0" w:space="0" w:color="auto"/>
              </w:divBdr>
              <w:divsChild>
                <w:div w:id="194317916">
                  <w:marLeft w:val="0"/>
                  <w:marRight w:val="0"/>
                  <w:marTop w:val="0"/>
                  <w:marBottom w:val="0"/>
                  <w:divBdr>
                    <w:top w:val="none" w:sz="0" w:space="0" w:color="auto"/>
                    <w:left w:val="none" w:sz="0" w:space="0" w:color="auto"/>
                    <w:bottom w:val="none" w:sz="0" w:space="0" w:color="auto"/>
                    <w:right w:val="none" w:sz="0" w:space="0" w:color="auto"/>
                  </w:divBdr>
                  <w:divsChild>
                    <w:div w:id="35856872">
                      <w:marLeft w:val="0"/>
                      <w:marRight w:val="0"/>
                      <w:marTop w:val="0"/>
                      <w:marBottom w:val="0"/>
                      <w:divBdr>
                        <w:top w:val="none" w:sz="0" w:space="0" w:color="auto"/>
                        <w:left w:val="none" w:sz="0" w:space="0" w:color="auto"/>
                        <w:bottom w:val="none" w:sz="0" w:space="0" w:color="auto"/>
                        <w:right w:val="none" w:sz="0" w:space="0" w:color="auto"/>
                      </w:divBdr>
                    </w:div>
                    <w:div w:id="1016076290">
                      <w:marLeft w:val="0"/>
                      <w:marRight w:val="0"/>
                      <w:marTop w:val="0"/>
                      <w:marBottom w:val="0"/>
                      <w:divBdr>
                        <w:top w:val="none" w:sz="0" w:space="0" w:color="auto"/>
                        <w:left w:val="none" w:sz="0" w:space="0" w:color="auto"/>
                        <w:bottom w:val="none" w:sz="0" w:space="0" w:color="auto"/>
                        <w:right w:val="none" w:sz="0" w:space="0" w:color="auto"/>
                      </w:divBdr>
                      <w:divsChild>
                        <w:div w:id="69281279">
                          <w:marLeft w:val="0"/>
                          <w:marRight w:val="0"/>
                          <w:marTop w:val="0"/>
                          <w:marBottom w:val="0"/>
                          <w:divBdr>
                            <w:top w:val="none" w:sz="0" w:space="0" w:color="auto"/>
                            <w:left w:val="none" w:sz="0" w:space="0" w:color="auto"/>
                            <w:bottom w:val="none" w:sz="0" w:space="0" w:color="auto"/>
                            <w:right w:val="none" w:sz="0" w:space="0" w:color="auto"/>
                          </w:divBdr>
                          <w:divsChild>
                            <w:div w:id="1269849571">
                              <w:marLeft w:val="0"/>
                              <w:marRight w:val="0"/>
                              <w:marTop w:val="0"/>
                              <w:marBottom w:val="0"/>
                              <w:divBdr>
                                <w:top w:val="none" w:sz="0" w:space="0" w:color="auto"/>
                                <w:left w:val="none" w:sz="0" w:space="0" w:color="auto"/>
                                <w:bottom w:val="none" w:sz="0" w:space="0" w:color="auto"/>
                                <w:right w:val="none" w:sz="0" w:space="0" w:color="auto"/>
                              </w:divBdr>
                              <w:divsChild>
                                <w:div w:id="842665603">
                                  <w:marLeft w:val="0"/>
                                  <w:marRight w:val="0"/>
                                  <w:marTop w:val="0"/>
                                  <w:marBottom w:val="150"/>
                                  <w:divBdr>
                                    <w:top w:val="none" w:sz="0" w:space="0" w:color="auto"/>
                                    <w:left w:val="none" w:sz="0" w:space="0" w:color="auto"/>
                                    <w:bottom w:val="none" w:sz="0" w:space="0" w:color="auto"/>
                                    <w:right w:val="none" w:sz="0" w:space="0" w:color="auto"/>
                                  </w:divBdr>
                                  <w:divsChild>
                                    <w:div w:id="1449079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5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5531">
                      <w:marLeft w:val="0"/>
                      <w:marRight w:val="0"/>
                      <w:marTop w:val="0"/>
                      <w:marBottom w:val="0"/>
                      <w:divBdr>
                        <w:top w:val="none" w:sz="0" w:space="0" w:color="auto"/>
                        <w:left w:val="none" w:sz="0" w:space="0" w:color="auto"/>
                        <w:bottom w:val="none" w:sz="0" w:space="0" w:color="auto"/>
                        <w:right w:val="none" w:sz="0" w:space="0" w:color="auto"/>
                      </w:divBdr>
                    </w:div>
                    <w:div w:id="142628598">
                      <w:marLeft w:val="0"/>
                      <w:marRight w:val="0"/>
                      <w:marTop w:val="0"/>
                      <w:marBottom w:val="0"/>
                      <w:divBdr>
                        <w:top w:val="none" w:sz="0" w:space="0" w:color="auto"/>
                        <w:left w:val="none" w:sz="0" w:space="0" w:color="auto"/>
                        <w:bottom w:val="none" w:sz="0" w:space="0" w:color="auto"/>
                        <w:right w:val="none" w:sz="0" w:space="0" w:color="auto"/>
                      </w:divBdr>
                      <w:divsChild>
                        <w:div w:id="2041851414">
                          <w:marLeft w:val="0"/>
                          <w:marRight w:val="0"/>
                          <w:marTop w:val="0"/>
                          <w:marBottom w:val="0"/>
                          <w:divBdr>
                            <w:top w:val="none" w:sz="0" w:space="0" w:color="auto"/>
                            <w:left w:val="none" w:sz="0" w:space="0" w:color="auto"/>
                            <w:bottom w:val="none" w:sz="0" w:space="0" w:color="auto"/>
                            <w:right w:val="none" w:sz="0" w:space="0" w:color="auto"/>
                          </w:divBdr>
                          <w:divsChild>
                            <w:div w:id="447042379">
                              <w:marLeft w:val="0"/>
                              <w:marRight w:val="0"/>
                              <w:marTop w:val="0"/>
                              <w:marBottom w:val="0"/>
                              <w:divBdr>
                                <w:top w:val="none" w:sz="0" w:space="0" w:color="auto"/>
                                <w:left w:val="none" w:sz="0" w:space="0" w:color="auto"/>
                                <w:bottom w:val="none" w:sz="0" w:space="0" w:color="auto"/>
                                <w:right w:val="none" w:sz="0" w:space="0" w:color="auto"/>
                              </w:divBdr>
                              <w:divsChild>
                                <w:div w:id="1687360961">
                                  <w:marLeft w:val="0"/>
                                  <w:marRight w:val="0"/>
                                  <w:marTop w:val="0"/>
                                  <w:marBottom w:val="150"/>
                                  <w:divBdr>
                                    <w:top w:val="none" w:sz="0" w:space="0" w:color="auto"/>
                                    <w:left w:val="none" w:sz="0" w:space="0" w:color="auto"/>
                                    <w:bottom w:val="none" w:sz="0" w:space="0" w:color="auto"/>
                                    <w:right w:val="none" w:sz="0" w:space="0" w:color="auto"/>
                                  </w:divBdr>
                                  <w:divsChild>
                                    <w:div w:id="15442445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99786">
                      <w:marLeft w:val="0"/>
                      <w:marRight w:val="0"/>
                      <w:marTop w:val="0"/>
                      <w:marBottom w:val="0"/>
                      <w:divBdr>
                        <w:top w:val="none" w:sz="0" w:space="0" w:color="auto"/>
                        <w:left w:val="none" w:sz="0" w:space="0" w:color="auto"/>
                        <w:bottom w:val="none" w:sz="0" w:space="0" w:color="auto"/>
                        <w:right w:val="none" w:sz="0" w:space="0" w:color="auto"/>
                      </w:divBdr>
                      <w:divsChild>
                        <w:div w:id="1195537691">
                          <w:marLeft w:val="0"/>
                          <w:marRight w:val="0"/>
                          <w:marTop w:val="0"/>
                          <w:marBottom w:val="0"/>
                          <w:divBdr>
                            <w:top w:val="none" w:sz="0" w:space="0" w:color="auto"/>
                            <w:left w:val="none" w:sz="0" w:space="0" w:color="auto"/>
                            <w:bottom w:val="none" w:sz="0" w:space="0" w:color="auto"/>
                            <w:right w:val="none" w:sz="0" w:space="0" w:color="auto"/>
                          </w:divBdr>
                        </w:div>
                        <w:div w:id="1506746424">
                          <w:marLeft w:val="0"/>
                          <w:marRight w:val="0"/>
                          <w:marTop w:val="0"/>
                          <w:marBottom w:val="0"/>
                          <w:divBdr>
                            <w:top w:val="none" w:sz="0" w:space="0" w:color="auto"/>
                            <w:left w:val="none" w:sz="0" w:space="0" w:color="auto"/>
                            <w:bottom w:val="none" w:sz="0" w:space="0" w:color="auto"/>
                            <w:right w:val="none" w:sz="0" w:space="0" w:color="auto"/>
                          </w:divBdr>
                        </w:div>
                      </w:divsChild>
                    </w:div>
                    <w:div w:id="490607021">
                      <w:marLeft w:val="0"/>
                      <w:marRight w:val="0"/>
                      <w:marTop w:val="0"/>
                      <w:marBottom w:val="0"/>
                      <w:divBdr>
                        <w:top w:val="none" w:sz="0" w:space="0" w:color="auto"/>
                        <w:left w:val="none" w:sz="0" w:space="0" w:color="auto"/>
                        <w:bottom w:val="none" w:sz="0" w:space="0" w:color="auto"/>
                        <w:right w:val="none" w:sz="0" w:space="0" w:color="auto"/>
                      </w:divBdr>
                      <w:divsChild>
                        <w:div w:id="1088426788">
                          <w:marLeft w:val="0"/>
                          <w:marRight w:val="0"/>
                          <w:marTop w:val="0"/>
                          <w:marBottom w:val="0"/>
                          <w:divBdr>
                            <w:top w:val="none" w:sz="0" w:space="0" w:color="auto"/>
                            <w:left w:val="none" w:sz="0" w:space="0" w:color="auto"/>
                            <w:bottom w:val="none" w:sz="0" w:space="0" w:color="auto"/>
                            <w:right w:val="none" w:sz="0" w:space="0" w:color="auto"/>
                          </w:divBdr>
                        </w:div>
                        <w:div w:id="890264506">
                          <w:marLeft w:val="0"/>
                          <w:marRight w:val="0"/>
                          <w:marTop w:val="0"/>
                          <w:marBottom w:val="0"/>
                          <w:divBdr>
                            <w:top w:val="none" w:sz="0" w:space="0" w:color="auto"/>
                            <w:left w:val="none" w:sz="0" w:space="0" w:color="auto"/>
                            <w:bottom w:val="none" w:sz="0" w:space="0" w:color="auto"/>
                            <w:right w:val="none" w:sz="0" w:space="0" w:color="auto"/>
                          </w:divBdr>
                        </w:div>
                      </w:divsChild>
                    </w:div>
                    <w:div w:id="15892311">
                      <w:marLeft w:val="0"/>
                      <w:marRight w:val="0"/>
                      <w:marTop w:val="0"/>
                      <w:marBottom w:val="0"/>
                      <w:divBdr>
                        <w:top w:val="none" w:sz="0" w:space="0" w:color="auto"/>
                        <w:left w:val="none" w:sz="0" w:space="0" w:color="auto"/>
                        <w:bottom w:val="none" w:sz="0" w:space="0" w:color="auto"/>
                        <w:right w:val="none" w:sz="0" w:space="0" w:color="auto"/>
                      </w:divBdr>
                      <w:divsChild>
                        <w:div w:id="611664804">
                          <w:marLeft w:val="0"/>
                          <w:marRight w:val="0"/>
                          <w:marTop w:val="0"/>
                          <w:marBottom w:val="0"/>
                          <w:divBdr>
                            <w:top w:val="none" w:sz="0" w:space="0" w:color="auto"/>
                            <w:left w:val="none" w:sz="0" w:space="0" w:color="auto"/>
                            <w:bottom w:val="none" w:sz="0" w:space="0" w:color="auto"/>
                            <w:right w:val="none" w:sz="0" w:space="0" w:color="auto"/>
                          </w:divBdr>
                          <w:divsChild>
                            <w:div w:id="8772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053">
                      <w:marLeft w:val="0"/>
                      <w:marRight w:val="0"/>
                      <w:marTop w:val="0"/>
                      <w:marBottom w:val="0"/>
                      <w:divBdr>
                        <w:top w:val="none" w:sz="0" w:space="0" w:color="auto"/>
                        <w:left w:val="none" w:sz="0" w:space="0" w:color="auto"/>
                        <w:bottom w:val="none" w:sz="0" w:space="0" w:color="auto"/>
                        <w:right w:val="none" w:sz="0" w:space="0" w:color="auto"/>
                      </w:divBdr>
                      <w:divsChild>
                        <w:div w:id="2029217055">
                          <w:marLeft w:val="0"/>
                          <w:marRight w:val="0"/>
                          <w:marTop w:val="0"/>
                          <w:marBottom w:val="0"/>
                          <w:divBdr>
                            <w:top w:val="none" w:sz="0" w:space="0" w:color="auto"/>
                            <w:left w:val="none" w:sz="0" w:space="0" w:color="auto"/>
                            <w:bottom w:val="none" w:sz="0" w:space="0" w:color="auto"/>
                            <w:right w:val="none" w:sz="0" w:space="0" w:color="auto"/>
                          </w:divBdr>
                          <w:divsChild>
                            <w:div w:id="15236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7213">
                      <w:marLeft w:val="0"/>
                      <w:marRight w:val="0"/>
                      <w:marTop w:val="0"/>
                      <w:marBottom w:val="0"/>
                      <w:divBdr>
                        <w:top w:val="none" w:sz="0" w:space="0" w:color="auto"/>
                        <w:left w:val="none" w:sz="0" w:space="0" w:color="auto"/>
                        <w:bottom w:val="none" w:sz="0" w:space="0" w:color="auto"/>
                        <w:right w:val="none" w:sz="0" w:space="0" w:color="auto"/>
                      </w:divBdr>
                      <w:divsChild>
                        <w:div w:id="951011879">
                          <w:marLeft w:val="0"/>
                          <w:marRight w:val="0"/>
                          <w:marTop w:val="0"/>
                          <w:marBottom w:val="0"/>
                          <w:divBdr>
                            <w:top w:val="none" w:sz="0" w:space="0" w:color="auto"/>
                            <w:left w:val="none" w:sz="0" w:space="0" w:color="auto"/>
                            <w:bottom w:val="none" w:sz="0" w:space="0" w:color="auto"/>
                            <w:right w:val="none" w:sz="0" w:space="0" w:color="auto"/>
                          </w:divBdr>
                          <w:divsChild>
                            <w:div w:id="11834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888">
                      <w:marLeft w:val="0"/>
                      <w:marRight w:val="0"/>
                      <w:marTop w:val="0"/>
                      <w:marBottom w:val="0"/>
                      <w:divBdr>
                        <w:top w:val="none" w:sz="0" w:space="0" w:color="auto"/>
                        <w:left w:val="none" w:sz="0" w:space="0" w:color="auto"/>
                        <w:bottom w:val="none" w:sz="0" w:space="0" w:color="auto"/>
                        <w:right w:val="none" w:sz="0" w:space="0" w:color="auto"/>
                      </w:divBdr>
                      <w:divsChild>
                        <w:div w:id="925113171">
                          <w:marLeft w:val="0"/>
                          <w:marRight w:val="0"/>
                          <w:marTop w:val="0"/>
                          <w:marBottom w:val="0"/>
                          <w:divBdr>
                            <w:top w:val="none" w:sz="0" w:space="0" w:color="auto"/>
                            <w:left w:val="none" w:sz="0" w:space="0" w:color="auto"/>
                            <w:bottom w:val="none" w:sz="0" w:space="0" w:color="auto"/>
                            <w:right w:val="none" w:sz="0" w:space="0" w:color="auto"/>
                          </w:divBdr>
                          <w:divsChild>
                            <w:div w:id="8194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5954">
                      <w:marLeft w:val="0"/>
                      <w:marRight w:val="0"/>
                      <w:marTop w:val="0"/>
                      <w:marBottom w:val="0"/>
                      <w:divBdr>
                        <w:top w:val="none" w:sz="0" w:space="0" w:color="auto"/>
                        <w:left w:val="none" w:sz="0" w:space="0" w:color="auto"/>
                        <w:bottom w:val="none" w:sz="0" w:space="0" w:color="auto"/>
                        <w:right w:val="none" w:sz="0" w:space="0" w:color="auto"/>
                      </w:divBdr>
                    </w:div>
                    <w:div w:id="1020812203">
                      <w:marLeft w:val="0"/>
                      <w:marRight w:val="0"/>
                      <w:marTop w:val="0"/>
                      <w:marBottom w:val="0"/>
                      <w:divBdr>
                        <w:top w:val="none" w:sz="0" w:space="0" w:color="auto"/>
                        <w:left w:val="none" w:sz="0" w:space="0" w:color="auto"/>
                        <w:bottom w:val="none" w:sz="0" w:space="0" w:color="auto"/>
                        <w:right w:val="none" w:sz="0" w:space="0" w:color="auto"/>
                      </w:divBdr>
                      <w:divsChild>
                        <w:div w:id="1529757685">
                          <w:marLeft w:val="0"/>
                          <w:marRight w:val="0"/>
                          <w:marTop w:val="0"/>
                          <w:marBottom w:val="0"/>
                          <w:divBdr>
                            <w:top w:val="none" w:sz="0" w:space="0" w:color="auto"/>
                            <w:left w:val="none" w:sz="0" w:space="0" w:color="auto"/>
                            <w:bottom w:val="none" w:sz="0" w:space="0" w:color="auto"/>
                            <w:right w:val="none" w:sz="0" w:space="0" w:color="auto"/>
                          </w:divBdr>
                          <w:divsChild>
                            <w:div w:id="222260958">
                              <w:marLeft w:val="0"/>
                              <w:marRight w:val="0"/>
                              <w:marTop w:val="0"/>
                              <w:marBottom w:val="0"/>
                              <w:divBdr>
                                <w:top w:val="none" w:sz="0" w:space="0" w:color="auto"/>
                                <w:left w:val="none" w:sz="0" w:space="0" w:color="auto"/>
                                <w:bottom w:val="none" w:sz="0" w:space="0" w:color="auto"/>
                                <w:right w:val="none" w:sz="0" w:space="0" w:color="auto"/>
                              </w:divBdr>
                              <w:divsChild>
                                <w:div w:id="1077745282">
                                  <w:marLeft w:val="0"/>
                                  <w:marRight w:val="0"/>
                                  <w:marTop w:val="0"/>
                                  <w:marBottom w:val="150"/>
                                  <w:divBdr>
                                    <w:top w:val="none" w:sz="0" w:space="0" w:color="auto"/>
                                    <w:left w:val="none" w:sz="0" w:space="0" w:color="auto"/>
                                    <w:bottom w:val="none" w:sz="0" w:space="0" w:color="auto"/>
                                    <w:right w:val="none" w:sz="0" w:space="0" w:color="auto"/>
                                  </w:divBdr>
                                  <w:divsChild>
                                    <w:div w:id="4762693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28872">
                      <w:marLeft w:val="0"/>
                      <w:marRight w:val="0"/>
                      <w:marTop w:val="0"/>
                      <w:marBottom w:val="0"/>
                      <w:divBdr>
                        <w:top w:val="none" w:sz="0" w:space="0" w:color="auto"/>
                        <w:left w:val="none" w:sz="0" w:space="0" w:color="auto"/>
                        <w:bottom w:val="none" w:sz="0" w:space="0" w:color="auto"/>
                        <w:right w:val="none" w:sz="0" w:space="0" w:color="auto"/>
                      </w:divBdr>
                      <w:divsChild>
                        <w:div w:id="1313025202">
                          <w:marLeft w:val="0"/>
                          <w:marRight w:val="0"/>
                          <w:marTop w:val="0"/>
                          <w:marBottom w:val="0"/>
                          <w:divBdr>
                            <w:top w:val="none" w:sz="0" w:space="0" w:color="auto"/>
                            <w:left w:val="none" w:sz="0" w:space="0" w:color="auto"/>
                            <w:bottom w:val="none" w:sz="0" w:space="0" w:color="auto"/>
                            <w:right w:val="none" w:sz="0" w:space="0" w:color="auto"/>
                          </w:divBdr>
                        </w:div>
                        <w:div w:id="1992100783">
                          <w:marLeft w:val="0"/>
                          <w:marRight w:val="0"/>
                          <w:marTop w:val="0"/>
                          <w:marBottom w:val="0"/>
                          <w:divBdr>
                            <w:top w:val="none" w:sz="0" w:space="0" w:color="auto"/>
                            <w:left w:val="none" w:sz="0" w:space="0" w:color="auto"/>
                            <w:bottom w:val="none" w:sz="0" w:space="0" w:color="auto"/>
                            <w:right w:val="none" w:sz="0" w:space="0" w:color="auto"/>
                          </w:divBdr>
                          <w:divsChild>
                            <w:div w:id="827096936">
                              <w:marLeft w:val="0"/>
                              <w:marRight w:val="0"/>
                              <w:marTop w:val="0"/>
                              <w:marBottom w:val="0"/>
                              <w:divBdr>
                                <w:top w:val="none" w:sz="0" w:space="0" w:color="auto"/>
                                <w:left w:val="none" w:sz="0" w:space="0" w:color="auto"/>
                                <w:bottom w:val="none" w:sz="0" w:space="0" w:color="auto"/>
                                <w:right w:val="none" w:sz="0" w:space="0" w:color="auto"/>
                              </w:divBdr>
                              <w:divsChild>
                                <w:div w:id="2099445831">
                                  <w:marLeft w:val="0"/>
                                  <w:marRight w:val="0"/>
                                  <w:marTop w:val="0"/>
                                  <w:marBottom w:val="0"/>
                                  <w:divBdr>
                                    <w:top w:val="none" w:sz="0" w:space="0" w:color="auto"/>
                                    <w:left w:val="none" w:sz="0" w:space="0" w:color="auto"/>
                                    <w:bottom w:val="none" w:sz="0" w:space="0" w:color="auto"/>
                                    <w:right w:val="none" w:sz="0" w:space="0" w:color="auto"/>
                                  </w:divBdr>
                                  <w:divsChild>
                                    <w:div w:id="934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2952">
                              <w:marLeft w:val="0"/>
                              <w:marRight w:val="0"/>
                              <w:marTop w:val="0"/>
                              <w:marBottom w:val="0"/>
                              <w:divBdr>
                                <w:top w:val="none" w:sz="0" w:space="0" w:color="auto"/>
                                <w:left w:val="none" w:sz="0" w:space="0" w:color="auto"/>
                                <w:bottom w:val="none" w:sz="0" w:space="0" w:color="auto"/>
                                <w:right w:val="none" w:sz="0" w:space="0" w:color="auto"/>
                              </w:divBdr>
                              <w:divsChild>
                                <w:div w:id="2121488230">
                                  <w:marLeft w:val="0"/>
                                  <w:marRight w:val="0"/>
                                  <w:marTop w:val="0"/>
                                  <w:marBottom w:val="0"/>
                                  <w:divBdr>
                                    <w:top w:val="none" w:sz="0" w:space="0" w:color="auto"/>
                                    <w:left w:val="none" w:sz="0" w:space="0" w:color="auto"/>
                                    <w:bottom w:val="none" w:sz="0" w:space="0" w:color="auto"/>
                                    <w:right w:val="none" w:sz="0" w:space="0" w:color="auto"/>
                                  </w:divBdr>
                                  <w:divsChild>
                                    <w:div w:id="17516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572">
                              <w:marLeft w:val="0"/>
                              <w:marRight w:val="0"/>
                              <w:marTop w:val="0"/>
                              <w:marBottom w:val="0"/>
                              <w:divBdr>
                                <w:top w:val="none" w:sz="0" w:space="0" w:color="auto"/>
                                <w:left w:val="none" w:sz="0" w:space="0" w:color="auto"/>
                                <w:bottom w:val="none" w:sz="0" w:space="0" w:color="auto"/>
                                <w:right w:val="none" w:sz="0" w:space="0" w:color="auto"/>
                              </w:divBdr>
                              <w:divsChild>
                                <w:div w:id="483160894">
                                  <w:marLeft w:val="0"/>
                                  <w:marRight w:val="0"/>
                                  <w:marTop w:val="0"/>
                                  <w:marBottom w:val="0"/>
                                  <w:divBdr>
                                    <w:top w:val="none" w:sz="0" w:space="0" w:color="auto"/>
                                    <w:left w:val="none" w:sz="0" w:space="0" w:color="auto"/>
                                    <w:bottom w:val="none" w:sz="0" w:space="0" w:color="auto"/>
                                    <w:right w:val="none" w:sz="0" w:space="0" w:color="auto"/>
                                  </w:divBdr>
                                  <w:divsChild>
                                    <w:div w:id="2202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823">
                              <w:marLeft w:val="0"/>
                              <w:marRight w:val="0"/>
                              <w:marTop w:val="0"/>
                              <w:marBottom w:val="0"/>
                              <w:divBdr>
                                <w:top w:val="none" w:sz="0" w:space="0" w:color="auto"/>
                                <w:left w:val="none" w:sz="0" w:space="0" w:color="auto"/>
                                <w:bottom w:val="none" w:sz="0" w:space="0" w:color="auto"/>
                                <w:right w:val="none" w:sz="0" w:space="0" w:color="auto"/>
                              </w:divBdr>
                              <w:divsChild>
                                <w:div w:id="1380548373">
                                  <w:marLeft w:val="0"/>
                                  <w:marRight w:val="0"/>
                                  <w:marTop w:val="0"/>
                                  <w:marBottom w:val="0"/>
                                  <w:divBdr>
                                    <w:top w:val="none" w:sz="0" w:space="0" w:color="auto"/>
                                    <w:left w:val="none" w:sz="0" w:space="0" w:color="auto"/>
                                    <w:bottom w:val="none" w:sz="0" w:space="0" w:color="auto"/>
                                    <w:right w:val="none" w:sz="0" w:space="0" w:color="auto"/>
                                  </w:divBdr>
                                  <w:divsChild>
                                    <w:div w:id="1688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4425">
                              <w:marLeft w:val="0"/>
                              <w:marRight w:val="0"/>
                              <w:marTop w:val="0"/>
                              <w:marBottom w:val="0"/>
                              <w:divBdr>
                                <w:top w:val="none" w:sz="0" w:space="0" w:color="auto"/>
                                <w:left w:val="none" w:sz="0" w:space="0" w:color="auto"/>
                                <w:bottom w:val="none" w:sz="0" w:space="0" w:color="auto"/>
                                <w:right w:val="none" w:sz="0" w:space="0" w:color="auto"/>
                              </w:divBdr>
                              <w:divsChild>
                                <w:div w:id="15084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636">
                      <w:marLeft w:val="0"/>
                      <w:marRight w:val="0"/>
                      <w:marTop w:val="0"/>
                      <w:marBottom w:val="0"/>
                      <w:divBdr>
                        <w:top w:val="none" w:sz="0" w:space="0" w:color="auto"/>
                        <w:left w:val="none" w:sz="0" w:space="0" w:color="auto"/>
                        <w:bottom w:val="none" w:sz="0" w:space="0" w:color="auto"/>
                        <w:right w:val="none" w:sz="0" w:space="0" w:color="auto"/>
                      </w:divBdr>
                      <w:divsChild>
                        <w:div w:id="1921333189">
                          <w:marLeft w:val="0"/>
                          <w:marRight w:val="0"/>
                          <w:marTop w:val="0"/>
                          <w:marBottom w:val="0"/>
                          <w:divBdr>
                            <w:top w:val="none" w:sz="0" w:space="0" w:color="auto"/>
                            <w:left w:val="none" w:sz="0" w:space="0" w:color="auto"/>
                            <w:bottom w:val="none" w:sz="0" w:space="0" w:color="auto"/>
                            <w:right w:val="none" w:sz="0" w:space="0" w:color="auto"/>
                          </w:divBdr>
                        </w:div>
                        <w:div w:id="437605864">
                          <w:marLeft w:val="0"/>
                          <w:marRight w:val="0"/>
                          <w:marTop w:val="0"/>
                          <w:marBottom w:val="0"/>
                          <w:divBdr>
                            <w:top w:val="none" w:sz="0" w:space="0" w:color="auto"/>
                            <w:left w:val="none" w:sz="0" w:space="0" w:color="auto"/>
                            <w:bottom w:val="none" w:sz="0" w:space="0" w:color="auto"/>
                            <w:right w:val="none" w:sz="0" w:space="0" w:color="auto"/>
                          </w:divBdr>
                          <w:divsChild>
                            <w:div w:id="1425497262">
                              <w:marLeft w:val="0"/>
                              <w:marRight w:val="0"/>
                              <w:marTop w:val="0"/>
                              <w:marBottom w:val="0"/>
                              <w:divBdr>
                                <w:top w:val="none" w:sz="0" w:space="0" w:color="auto"/>
                                <w:left w:val="none" w:sz="0" w:space="0" w:color="auto"/>
                                <w:bottom w:val="none" w:sz="0" w:space="0" w:color="auto"/>
                                <w:right w:val="none" w:sz="0" w:space="0" w:color="auto"/>
                              </w:divBdr>
                              <w:divsChild>
                                <w:div w:id="1795127807">
                                  <w:marLeft w:val="0"/>
                                  <w:marRight w:val="0"/>
                                  <w:marTop w:val="0"/>
                                  <w:marBottom w:val="0"/>
                                  <w:divBdr>
                                    <w:top w:val="none" w:sz="0" w:space="0" w:color="auto"/>
                                    <w:left w:val="none" w:sz="0" w:space="0" w:color="auto"/>
                                    <w:bottom w:val="none" w:sz="0" w:space="0" w:color="auto"/>
                                    <w:right w:val="none" w:sz="0" w:space="0" w:color="auto"/>
                                  </w:divBdr>
                                  <w:divsChild>
                                    <w:div w:id="6879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3411">
                      <w:marLeft w:val="0"/>
                      <w:marRight w:val="0"/>
                      <w:marTop w:val="0"/>
                      <w:marBottom w:val="0"/>
                      <w:divBdr>
                        <w:top w:val="none" w:sz="0" w:space="0" w:color="auto"/>
                        <w:left w:val="none" w:sz="0" w:space="0" w:color="auto"/>
                        <w:bottom w:val="none" w:sz="0" w:space="0" w:color="auto"/>
                        <w:right w:val="none" w:sz="0" w:space="0" w:color="auto"/>
                      </w:divBdr>
                    </w:div>
                    <w:div w:id="94400272">
                      <w:marLeft w:val="0"/>
                      <w:marRight w:val="0"/>
                      <w:marTop w:val="0"/>
                      <w:marBottom w:val="0"/>
                      <w:divBdr>
                        <w:top w:val="none" w:sz="0" w:space="0" w:color="auto"/>
                        <w:left w:val="none" w:sz="0" w:space="0" w:color="auto"/>
                        <w:bottom w:val="none" w:sz="0" w:space="0" w:color="auto"/>
                        <w:right w:val="none" w:sz="0" w:space="0" w:color="auto"/>
                      </w:divBdr>
                      <w:divsChild>
                        <w:div w:id="1121261740">
                          <w:marLeft w:val="0"/>
                          <w:marRight w:val="0"/>
                          <w:marTop w:val="0"/>
                          <w:marBottom w:val="0"/>
                          <w:divBdr>
                            <w:top w:val="none" w:sz="0" w:space="0" w:color="auto"/>
                            <w:left w:val="none" w:sz="0" w:space="0" w:color="auto"/>
                            <w:bottom w:val="none" w:sz="0" w:space="0" w:color="auto"/>
                            <w:right w:val="none" w:sz="0" w:space="0" w:color="auto"/>
                          </w:divBdr>
                          <w:divsChild>
                            <w:div w:id="52972758">
                              <w:marLeft w:val="0"/>
                              <w:marRight w:val="0"/>
                              <w:marTop w:val="0"/>
                              <w:marBottom w:val="0"/>
                              <w:divBdr>
                                <w:top w:val="none" w:sz="0" w:space="0" w:color="auto"/>
                                <w:left w:val="none" w:sz="0" w:space="0" w:color="auto"/>
                                <w:bottom w:val="none" w:sz="0" w:space="0" w:color="auto"/>
                                <w:right w:val="none" w:sz="0" w:space="0" w:color="auto"/>
                              </w:divBdr>
                              <w:divsChild>
                                <w:div w:id="946817770">
                                  <w:marLeft w:val="0"/>
                                  <w:marRight w:val="0"/>
                                  <w:marTop w:val="0"/>
                                  <w:marBottom w:val="150"/>
                                  <w:divBdr>
                                    <w:top w:val="none" w:sz="0" w:space="0" w:color="auto"/>
                                    <w:left w:val="none" w:sz="0" w:space="0" w:color="auto"/>
                                    <w:bottom w:val="none" w:sz="0" w:space="0" w:color="auto"/>
                                    <w:right w:val="none" w:sz="0" w:space="0" w:color="auto"/>
                                  </w:divBdr>
                                  <w:divsChild>
                                    <w:div w:id="13993302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4792">
                      <w:marLeft w:val="0"/>
                      <w:marRight w:val="0"/>
                      <w:marTop w:val="0"/>
                      <w:marBottom w:val="0"/>
                      <w:divBdr>
                        <w:top w:val="none" w:sz="0" w:space="0" w:color="auto"/>
                        <w:left w:val="none" w:sz="0" w:space="0" w:color="auto"/>
                        <w:bottom w:val="none" w:sz="0" w:space="0" w:color="auto"/>
                        <w:right w:val="none" w:sz="0" w:space="0" w:color="auto"/>
                      </w:divBdr>
                      <w:divsChild>
                        <w:div w:id="1719816141">
                          <w:marLeft w:val="0"/>
                          <w:marRight w:val="0"/>
                          <w:marTop w:val="0"/>
                          <w:marBottom w:val="0"/>
                          <w:divBdr>
                            <w:top w:val="none" w:sz="0" w:space="0" w:color="auto"/>
                            <w:left w:val="none" w:sz="0" w:space="0" w:color="auto"/>
                            <w:bottom w:val="none" w:sz="0" w:space="0" w:color="auto"/>
                            <w:right w:val="none" w:sz="0" w:space="0" w:color="auto"/>
                          </w:divBdr>
                        </w:div>
                        <w:div w:id="173569016">
                          <w:marLeft w:val="0"/>
                          <w:marRight w:val="0"/>
                          <w:marTop w:val="0"/>
                          <w:marBottom w:val="0"/>
                          <w:divBdr>
                            <w:top w:val="none" w:sz="0" w:space="0" w:color="auto"/>
                            <w:left w:val="none" w:sz="0" w:space="0" w:color="auto"/>
                            <w:bottom w:val="none" w:sz="0" w:space="0" w:color="auto"/>
                            <w:right w:val="none" w:sz="0" w:space="0" w:color="auto"/>
                          </w:divBdr>
                          <w:divsChild>
                            <w:div w:id="1729719504">
                              <w:marLeft w:val="0"/>
                              <w:marRight w:val="0"/>
                              <w:marTop w:val="0"/>
                              <w:marBottom w:val="0"/>
                              <w:divBdr>
                                <w:top w:val="none" w:sz="0" w:space="0" w:color="auto"/>
                                <w:left w:val="none" w:sz="0" w:space="0" w:color="auto"/>
                                <w:bottom w:val="none" w:sz="0" w:space="0" w:color="auto"/>
                                <w:right w:val="none" w:sz="0" w:space="0" w:color="auto"/>
                              </w:divBdr>
                              <w:divsChild>
                                <w:div w:id="1664622507">
                                  <w:marLeft w:val="0"/>
                                  <w:marRight w:val="0"/>
                                  <w:marTop w:val="0"/>
                                  <w:marBottom w:val="0"/>
                                  <w:divBdr>
                                    <w:top w:val="none" w:sz="0" w:space="0" w:color="auto"/>
                                    <w:left w:val="none" w:sz="0" w:space="0" w:color="auto"/>
                                    <w:bottom w:val="none" w:sz="0" w:space="0" w:color="auto"/>
                                    <w:right w:val="none" w:sz="0" w:space="0" w:color="auto"/>
                                  </w:divBdr>
                                  <w:divsChild>
                                    <w:div w:id="7774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7246">
                              <w:marLeft w:val="0"/>
                              <w:marRight w:val="0"/>
                              <w:marTop w:val="0"/>
                              <w:marBottom w:val="0"/>
                              <w:divBdr>
                                <w:top w:val="none" w:sz="0" w:space="0" w:color="auto"/>
                                <w:left w:val="none" w:sz="0" w:space="0" w:color="auto"/>
                                <w:bottom w:val="none" w:sz="0" w:space="0" w:color="auto"/>
                                <w:right w:val="none" w:sz="0" w:space="0" w:color="auto"/>
                              </w:divBdr>
                              <w:divsChild>
                                <w:div w:id="2096971274">
                                  <w:marLeft w:val="0"/>
                                  <w:marRight w:val="0"/>
                                  <w:marTop w:val="0"/>
                                  <w:marBottom w:val="0"/>
                                  <w:divBdr>
                                    <w:top w:val="none" w:sz="0" w:space="0" w:color="auto"/>
                                    <w:left w:val="none" w:sz="0" w:space="0" w:color="auto"/>
                                    <w:bottom w:val="none" w:sz="0" w:space="0" w:color="auto"/>
                                    <w:right w:val="none" w:sz="0" w:space="0" w:color="auto"/>
                                  </w:divBdr>
                                  <w:divsChild>
                                    <w:div w:id="6176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44560">
                      <w:marLeft w:val="0"/>
                      <w:marRight w:val="0"/>
                      <w:marTop w:val="0"/>
                      <w:marBottom w:val="0"/>
                      <w:divBdr>
                        <w:top w:val="none" w:sz="0" w:space="0" w:color="auto"/>
                        <w:left w:val="none" w:sz="0" w:space="0" w:color="auto"/>
                        <w:bottom w:val="none" w:sz="0" w:space="0" w:color="auto"/>
                        <w:right w:val="none" w:sz="0" w:space="0" w:color="auto"/>
                      </w:divBdr>
                      <w:divsChild>
                        <w:div w:id="884100113">
                          <w:marLeft w:val="0"/>
                          <w:marRight w:val="0"/>
                          <w:marTop w:val="0"/>
                          <w:marBottom w:val="0"/>
                          <w:divBdr>
                            <w:top w:val="none" w:sz="0" w:space="0" w:color="auto"/>
                            <w:left w:val="none" w:sz="0" w:space="0" w:color="auto"/>
                            <w:bottom w:val="none" w:sz="0" w:space="0" w:color="auto"/>
                            <w:right w:val="none" w:sz="0" w:space="0" w:color="auto"/>
                          </w:divBdr>
                        </w:div>
                        <w:div w:id="1208569383">
                          <w:marLeft w:val="0"/>
                          <w:marRight w:val="0"/>
                          <w:marTop w:val="0"/>
                          <w:marBottom w:val="0"/>
                          <w:divBdr>
                            <w:top w:val="none" w:sz="0" w:space="0" w:color="auto"/>
                            <w:left w:val="none" w:sz="0" w:space="0" w:color="auto"/>
                            <w:bottom w:val="none" w:sz="0" w:space="0" w:color="auto"/>
                            <w:right w:val="none" w:sz="0" w:space="0" w:color="auto"/>
                          </w:divBdr>
                          <w:divsChild>
                            <w:div w:id="1046222002">
                              <w:marLeft w:val="0"/>
                              <w:marRight w:val="0"/>
                              <w:marTop w:val="0"/>
                              <w:marBottom w:val="0"/>
                              <w:divBdr>
                                <w:top w:val="none" w:sz="0" w:space="0" w:color="auto"/>
                                <w:left w:val="none" w:sz="0" w:space="0" w:color="auto"/>
                                <w:bottom w:val="none" w:sz="0" w:space="0" w:color="auto"/>
                                <w:right w:val="none" w:sz="0" w:space="0" w:color="auto"/>
                              </w:divBdr>
                              <w:divsChild>
                                <w:div w:id="1867789561">
                                  <w:marLeft w:val="0"/>
                                  <w:marRight w:val="0"/>
                                  <w:marTop w:val="0"/>
                                  <w:marBottom w:val="0"/>
                                  <w:divBdr>
                                    <w:top w:val="none" w:sz="0" w:space="0" w:color="auto"/>
                                    <w:left w:val="none" w:sz="0" w:space="0" w:color="auto"/>
                                    <w:bottom w:val="none" w:sz="0" w:space="0" w:color="auto"/>
                                    <w:right w:val="none" w:sz="0" w:space="0" w:color="auto"/>
                                  </w:divBdr>
                                  <w:divsChild>
                                    <w:div w:id="12530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1444">
                              <w:marLeft w:val="0"/>
                              <w:marRight w:val="0"/>
                              <w:marTop w:val="0"/>
                              <w:marBottom w:val="0"/>
                              <w:divBdr>
                                <w:top w:val="none" w:sz="0" w:space="0" w:color="auto"/>
                                <w:left w:val="none" w:sz="0" w:space="0" w:color="auto"/>
                                <w:bottom w:val="none" w:sz="0" w:space="0" w:color="auto"/>
                                <w:right w:val="none" w:sz="0" w:space="0" w:color="auto"/>
                              </w:divBdr>
                              <w:divsChild>
                                <w:div w:id="424227383">
                                  <w:marLeft w:val="0"/>
                                  <w:marRight w:val="0"/>
                                  <w:marTop w:val="0"/>
                                  <w:marBottom w:val="0"/>
                                  <w:divBdr>
                                    <w:top w:val="none" w:sz="0" w:space="0" w:color="auto"/>
                                    <w:left w:val="none" w:sz="0" w:space="0" w:color="auto"/>
                                    <w:bottom w:val="none" w:sz="0" w:space="0" w:color="auto"/>
                                    <w:right w:val="none" w:sz="0" w:space="0" w:color="auto"/>
                                  </w:divBdr>
                                  <w:divsChild>
                                    <w:div w:id="20754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3260">
                              <w:marLeft w:val="0"/>
                              <w:marRight w:val="0"/>
                              <w:marTop w:val="0"/>
                              <w:marBottom w:val="0"/>
                              <w:divBdr>
                                <w:top w:val="none" w:sz="0" w:space="0" w:color="auto"/>
                                <w:left w:val="none" w:sz="0" w:space="0" w:color="auto"/>
                                <w:bottom w:val="none" w:sz="0" w:space="0" w:color="auto"/>
                                <w:right w:val="none" w:sz="0" w:space="0" w:color="auto"/>
                              </w:divBdr>
                              <w:divsChild>
                                <w:div w:id="451943952">
                                  <w:marLeft w:val="0"/>
                                  <w:marRight w:val="0"/>
                                  <w:marTop w:val="0"/>
                                  <w:marBottom w:val="0"/>
                                  <w:divBdr>
                                    <w:top w:val="none" w:sz="0" w:space="0" w:color="auto"/>
                                    <w:left w:val="none" w:sz="0" w:space="0" w:color="auto"/>
                                    <w:bottom w:val="none" w:sz="0" w:space="0" w:color="auto"/>
                                    <w:right w:val="none" w:sz="0" w:space="0" w:color="auto"/>
                                  </w:divBdr>
                                  <w:divsChild>
                                    <w:div w:id="3295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549">
                      <w:marLeft w:val="0"/>
                      <w:marRight w:val="0"/>
                      <w:marTop w:val="0"/>
                      <w:marBottom w:val="0"/>
                      <w:divBdr>
                        <w:top w:val="none" w:sz="0" w:space="0" w:color="auto"/>
                        <w:left w:val="none" w:sz="0" w:space="0" w:color="auto"/>
                        <w:bottom w:val="none" w:sz="0" w:space="0" w:color="auto"/>
                        <w:right w:val="none" w:sz="0" w:space="0" w:color="auto"/>
                      </w:divBdr>
                    </w:div>
                    <w:div w:id="1487162984">
                      <w:marLeft w:val="0"/>
                      <w:marRight w:val="0"/>
                      <w:marTop w:val="0"/>
                      <w:marBottom w:val="0"/>
                      <w:divBdr>
                        <w:top w:val="none" w:sz="0" w:space="0" w:color="auto"/>
                        <w:left w:val="none" w:sz="0" w:space="0" w:color="auto"/>
                        <w:bottom w:val="none" w:sz="0" w:space="0" w:color="auto"/>
                        <w:right w:val="none" w:sz="0" w:space="0" w:color="auto"/>
                      </w:divBdr>
                      <w:divsChild>
                        <w:div w:id="1441677809">
                          <w:marLeft w:val="0"/>
                          <w:marRight w:val="0"/>
                          <w:marTop w:val="0"/>
                          <w:marBottom w:val="0"/>
                          <w:divBdr>
                            <w:top w:val="none" w:sz="0" w:space="0" w:color="auto"/>
                            <w:left w:val="none" w:sz="0" w:space="0" w:color="auto"/>
                            <w:bottom w:val="none" w:sz="0" w:space="0" w:color="auto"/>
                            <w:right w:val="none" w:sz="0" w:space="0" w:color="auto"/>
                          </w:divBdr>
                          <w:divsChild>
                            <w:div w:id="1527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prf.upol.cz/fileadmin/userdata/PrF/Zajemcum_o_studium/Testy_2019/Bc_Biochemie_BI_2019.pdf" TargetMode="External"/><Relationship Id="rId26" Type="http://schemas.openxmlformats.org/officeDocument/2006/relationships/hyperlink" Target="https://www.prf.upol.cz/fileadmin/userdata/PrF/Zajemcum_o_studium/Testy_2019/Bc_BE_2019.pdf"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www.prf.upol.cz/fileadmin/userdata/PrF/Zajemcum_o_studium/Testy_2019/Bc_BCHB_2019_BI.pdf" TargetMode="External"/><Relationship Id="rId34" Type="http://schemas.openxmlformats.org/officeDocument/2006/relationships/hyperlink" Target="https://www.prf.upol.cz/fileadmin/userdata/PrF/Zajemcum_o_studium/Testy_2019/NMgr_ZOO_2019.pdf" TargetMode="External"/><Relationship Id="rId42" Type="http://schemas.openxmlformats.org/officeDocument/2006/relationships/hyperlink" Target="https://czv.upol.cz/" TargetMode="External"/><Relationship Id="rId47" Type="http://schemas.openxmlformats.org/officeDocument/2006/relationships/theme" Target="theme/theme1.xml"/><Relationship Id="rId7" Type="http://schemas.openxmlformats.org/officeDocument/2006/relationships/hyperlink" Target="http://www.skm.upol.cz/" TargetMode="External"/><Relationship Id="rId12" Type="http://schemas.openxmlformats.org/officeDocument/2006/relationships/hyperlink" Target="https://www.prf.upol.cz/fileadmin/userdata/PrF/Zajemcum_o_studium/Den_otevrenych_dveri_2019.pdf" TargetMode="External"/><Relationship Id="rId17" Type="http://schemas.openxmlformats.org/officeDocument/2006/relationships/hyperlink" Target="https://www.prf.upol.cz/fileadmin/userdata/PrF/Zajemcum_o_studium/Testy_2019/Bc_Biochemie_CH_2019.pdf" TargetMode="External"/><Relationship Id="rId25" Type="http://schemas.openxmlformats.org/officeDocument/2006/relationships/hyperlink" Target="https://www.prf.upol.cz/fileadmin/userdata/PrF/Zajemcum_o_studium/Testy_2019/Bc_CHEMIE_2019.pdf" TargetMode="External"/><Relationship Id="rId33" Type="http://schemas.openxmlformats.org/officeDocument/2006/relationships/hyperlink" Target="https://www.prf.upol.cz/fileadmin/userdata/PrF/Zajemcum_o_studium/Testy_2019/NMgr_MBB_2019.pdf" TargetMode="External"/><Relationship Id="rId38" Type="http://schemas.openxmlformats.org/officeDocument/2006/relationships/hyperlink" Target="https://prihlaska.upol.cz/"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f.upol.cz/fileadmin/userdata/PrF/Zajemcum_o_studium/Potvrzeni_zdravotni_zpusobilost.docx" TargetMode="External"/><Relationship Id="rId20" Type="http://schemas.openxmlformats.org/officeDocument/2006/relationships/hyperlink" Target="https://www.prf.upol.cz/fileadmin/userdata/PrF/Zajemcum_o_studium/Testy_2019/Bc_Bioinformatika_M_2019.pdf" TargetMode="External"/><Relationship Id="rId29" Type="http://schemas.openxmlformats.org/officeDocument/2006/relationships/hyperlink" Target="https://www.prf.upol.cz/fileadmin/userdata/PrF/Zajemcum_o_studium/Testy_2019/NMgr_Biochemie_2019.pdf" TargetMode="External"/><Relationship Id="rId41" Type="http://schemas.openxmlformats.org/officeDocument/2006/relationships/hyperlink" Target="https://www.prf.upol.cz/fileadmin/userdata/PrF/Zajemcum_o_studium/RIGO-cestne-prohlaseni-2014.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rf.upol.cz/fileadmin/userdata/PrF/Zajemcum_o_studium/PrF_studuj2019_Mgr_v2.pdf" TargetMode="External"/><Relationship Id="rId24" Type="http://schemas.openxmlformats.org/officeDocument/2006/relationships/hyperlink" Target="https://www.prf.upol.cz/fileadmin/userdata/PrF/Zajemcum_o_studium/Testy_2019/Bc_BGI_BI_2019.pdf" TargetMode="External"/><Relationship Id="rId32" Type="http://schemas.openxmlformats.org/officeDocument/2006/relationships/hyperlink" Target="https://www.prf.upol.cz/fileadmin/userdata/PrF/Zajemcum_o_studium/Testy_2019/NMgr_OCH_2019.pdf" TargetMode="External"/><Relationship Id="rId37" Type="http://schemas.openxmlformats.org/officeDocument/2006/relationships/hyperlink" Target="https://www.prf.upol.cz/fileadmin/userdata/PrF/Zajemcum_o_studium/Testy_2019/NMgr_Z_uc_2019.pdf" TargetMode="External"/><Relationship Id="rId40" Type="http://schemas.openxmlformats.org/officeDocument/2006/relationships/hyperlink" Target="https://www.prf.upol.cz/fileadmin/userdata/PrF/Studenti/Formulare/RIGO-prihlaska-2019.doc" TargetMode="External"/><Relationship Id="rId45" Type="http://schemas.openxmlformats.org/officeDocument/2006/relationships/hyperlink" Target="https://www.prf.upol.cz/katedry-a-zarizeni/dekanat/" TargetMode="External"/><Relationship Id="rId5" Type="http://schemas.openxmlformats.org/officeDocument/2006/relationships/hyperlink" Target="https://www.prf.upol.cz/zajemci-o-studium/#c1900" TargetMode="External"/><Relationship Id="rId15" Type="http://schemas.openxmlformats.org/officeDocument/2006/relationships/hyperlink" Target="http://cps.upol.cz/" TargetMode="External"/><Relationship Id="rId23" Type="http://schemas.openxmlformats.org/officeDocument/2006/relationships/hyperlink" Target="https://www.prf.upol.cz/fileadmin/userdata/PrF/Zajemcum_o_studium/Testy_2019/Bc_BGI_CH_2019.pdf" TargetMode="External"/><Relationship Id="rId28" Type="http://schemas.openxmlformats.org/officeDocument/2006/relationships/hyperlink" Target="https://www.prf.upol.cz/fileadmin/userdata/PrF/Zajemcum_o_studium/Testy_2019/Bc_BI-uc_2019.pdf" TargetMode="External"/><Relationship Id="rId36" Type="http://schemas.openxmlformats.org/officeDocument/2006/relationships/hyperlink" Target="https://www.prf.upol.cz/fileadmin/userdata/PrF/Zajemcum_o_studium/Testy_2019/NMgr_M_uc_2019.pdf" TargetMode="External"/><Relationship Id="rId10" Type="http://schemas.openxmlformats.org/officeDocument/2006/relationships/hyperlink" Target="https://www.prf.upol.cz/fileadmin/userdata/PrF/Zajemcum_o_studium/PrF_studuj2019_Bc_v2.pdf" TargetMode="External"/><Relationship Id="rId19" Type="http://schemas.openxmlformats.org/officeDocument/2006/relationships/hyperlink" Target="https://www.prf.upol.cz/fileadmin/userdata/PrF/Zajemcum_o_studium/Testy_2019/Bc_Bioinformatika_CH-BI_2019.pdf" TargetMode="External"/><Relationship Id="rId31" Type="http://schemas.openxmlformats.org/officeDocument/2006/relationships/hyperlink" Target="https://www.prf.upol.cz/fileadmin/userdata/PrF/Zajemcum_o_studium/Testy_2019/NMgr_BGI_2019.pdf" TargetMode="External"/><Relationship Id="rId44" Type="http://schemas.openxmlformats.org/officeDocument/2006/relationships/hyperlink" Target="mailto:studijni.prf@upol.cz" TargetMode="External"/><Relationship Id="rId4" Type="http://schemas.openxmlformats.org/officeDocument/2006/relationships/webSettings" Target="webSettings.xml"/><Relationship Id="rId9" Type="http://schemas.openxmlformats.org/officeDocument/2006/relationships/hyperlink" Target="https://obory.upol.cz/" TargetMode="External"/><Relationship Id="rId14" Type="http://schemas.openxmlformats.org/officeDocument/2006/relationships/hyperlink" Target="https://prihlaska.upol.cz/prihlaska/info.xhtml" TargetMode="External"/><Relationship Id="rId22" Type="http://schemas.openxmlformats.org/officeDocument/2006/relationships/hyperlink" Target="https://www.prf.upol.cz/fileadmin/userdata/PrF/Zajemcum_o_studium/Testy_2019/Bc_BCHB_2019_CH.pdf" TargetMode="External"/><Relationship Id="rId27" Type="http://schemas.openxmlformats.org/officeDocument/2006/relationships/hyperlink" Target="https://www.prf.upol.cz/fileadmin/userdata/PrF/Zajemcum_o_studium/Testy_2019/Bc_MBB_2019.pdf" TargetMode="External"/><Relationship Id="rId30" Type="http://schemas.openxmlformats.org/officeDocument/2006/relationships/hyperlink" Target="https://www.prf.upol.cz/fileadmin/userdata/PrF/Zajemcum_o_studium/Testy_2019/NMgr_BCHB_2019.pdf" TargetMode="External"/><Relationship Id="rId35" Type="http://schemas.openxmlformats.org/officeDocument/2006/relationships/hyperlink" Target="https://www.prf.upol.cz/fileadmin/userdata/PrF/Zajemcum_o_studium/Testy_2019/NMgr_RG_2019.pdf" TargetMode="External"/><Relationship Id="rId43" Type="http://schemas.openxmlformats.org/officeDocument/2006/relationships/hyperlink" Target="https://stag.upol.cz/StagPortletsJSR168/CleanUrl?urlid=prohlizeni-browser-program&amp;browserFakulta=PRF&amp;browserRok=2019&amp;browserProgram=152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4942</Words>
  <Characters>29159</Characters>
  <Application>Microsoft Office Word</Application>
  <DocSecurity>0</DocSecurity>
  <Lines>242</Lines>
  <Paragraphs>68</Paragraphs>
  <ScaleCrop>false</ScaleCrop>
  <Company>SSLCH</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Hradilová</dc:creator>
  <cp:keywords/>
  <dc:description/>
  <cp:lastModifiedBy>Daniela Hradilová</cp:lastModifiedBy>
  <cp:revision>1</cp:revision>
  <dcterms:created xsi:type="dcterms:W3CDTF">2019-12-03T13:09:00Z</dcterms:created>
  <dcterms:modified xsi:type="dcterms:W3CDTF">2019-12-03T13:11:00Z</dcterms:modified>
</cp:coreProperties>
</file>